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FFCB9" w14:textId="77777777" w:rsidR="00934CC2" w:rsidRPr="00D06B44" w:rsidRDefault="00934CC2" w:rsidP="00934CC2">
      <w:pPr>
        <w:pStyle w:val="Sottotitolo"/>
        <w:rPr>
          <w:rFonts w:ascii="Times New Roman" w:hAnsi="Times New Roman" w:cs="Times New Roman"/>
          <w:b/>
          <w:bCs/>
          <w:szCs w:val="24"/>
        </w:rPr>
      </w:pPr>
      <w:r w:rsidRPr="00D06B44">
        <w:rPr>
          <w:rFonts w:ascii="Times New Roman" w:hAnsi="Times New Roman" w:cs="Times New Roman"/>
          <w:b/>
          <w:bCs/>
          <w:szCs w:val="24"/>
        </w:rPr>
        <w:t>FONDAZIONE “CASA DEI BAMBINI SANGIORGIO GUALTIERI”</w:t>
      </w:r>
    </w:p>
    <w:p w14:paraId="495F2E8E" w14:textId="77777777" w:rsidR="00934CC2" w:rsidRPr="00D06B44" w:rsidRDefault="00934CC2" w:rsidP="00934CC2">
      <w:pPr>
        <w:jc w:val="center"/>
        <w:rPr>
          <w:rFonts w:cs="Times New Roman"/>
          <w:b/>
          <w:bCs/>
          <w:lang w:val="it-IT"/>
        </w:rPr>
      </w:pPr>
      <w:r w:rsidRPr="00D06B44">
        <w:rPr>
          <w:rFonts w:cs="Times New Roman"/>
          <w:b/>
          <w:bCs/>
          <w:lang w:val="it-IT"/>
        </w:rPr>
        <w:t>A</w:t>
      </w:r>
      <w:r w:rsidRPr="00D06B44">
        <w:rPr>
          <w:rFonts w:eastAsia="Times New Roman" w:cs="Times New Roman"/>
          <w:b/>
          <w:bCs/>
          <w:lang w:val="it-IT"/>
        </w:rPr>
        <w:t xml:space="preserve"> </w:t>
      </w:r>
      <w:r w:rsidRPr="00D06B44">
        <w:rPr>
          <w:rFonts w:cs="Times New Roman"/>
          <w:b/>
          <w:bCs/>
          <w:lang w:val="it-IT"/>
        </w:rPr>
        <w:t>D</w:t>
      </w:r>
      <w:r w:rsidRPr="00D06B44">
        <w:rPr>
          <w:rFonts w:eastAsia="Times New Roman" w:cs="Times New Roman"/>
          <w:b/>
          <w:bCs/>
          <w:lang w:val="it-IT"/>
        </w:rPr>
        <w:t xml:space="preserve"> </w:t>
      </w:r>
      <w:r w:rsidRPr="00D06B44">
        <w:rPr>
          <w:rFonts w:cs="Times New Roman"/>
          <w:b/>
          <w:bCs/>
          <w:lang w:val="it-IT"/>
        </w:rPr>
        <w:t>R</w:t>
      </w:r>
      <w:r w:rsidRPr="00D06B44">
        <w:rPr>
          <w:rFonts w:eastAsia="Times New Roman" w:cs="Times New Roman"/>
          <w:b/>
          <w:bCs/>
          <w:lang w:val="it-IT"/>
        </w:rPr>
        <w:t xml:space="preserve"> </w:t>
      </w:r>
      <w:r w:rsidRPr="00D06B44">
        <w:rPr>
          <w:rFonts w:cs="Times New Roman"/>
          <w:b/>
          <w:bCs/>
          <w:lang w:val="it-IT"/>
        </w:rPr>
        <w:t>A</w:t>
      </w:r>
      <w:r w:rsidRPr="00D06B44">
        <w:rPr>
          <w:rFonts w:eastAsia="Times New Roman" w:cs="Times New Roman"/>
          <w:b/>
          <w:bCs/>
          <w:lang w:val="it-IT"/>
        </w:rPr>
        <w:t xml:space="preserve"> </w:t>
      </w:r>
      <w:r w:rsidRPr="00D06B44">
        <w:rPr>
          <w:rFonts w:cs="Times New Roman"/>
          <w:b/>
          <w:bCs/>
          <w:lang w:val="it-IT"/>
        </w:rPr>
        <w:t>N</w:t>
      </w:r>
      <w:r w:rsidRPr="00D06B44">
        <w:rPr>
          <w:rFonts w:eastAsia="Times New Roman" w:cs="Times New Roman"/>
          <w:b/>
          <w:bCs/>
          <w:lang w:val="it-IT"/>
        </w:rPr>
        <w:t xml:space="preserve"> </w:t>
      </w:r>
      <w:r w:rsidRPr="00D06B44">
        <w:rPr>
          <w:rFonts w:cs="Times New Roman"/>
          <w:b/>
          <w:bCs/>
          <w:lang w:val="it-IT"/>
        </w:rPr>
        <w:t>O</w:t>
      </w:r>
    </w:p>
    <w:p w14:paraId="6389E642" w14:textId="77777777" w:rsidR="00934CC2" w:rsidRPr="00D06B44" w:rsidRDefault="00934CC2" w:rsidP="00934CC2">
      <w:pPr>
        <w:jc w:val="center"/>
        <w:rPr>
          <w:rFonts w:cs="Times New Roman"/>
          <w:lang w:val="it-IT"/>
        </w:rPr>
      </w:pPr>
    </w:p>
    <w:p w14:paraId="3C5368AA" w14:textId="77777777" w:rsidR="00934CC2" w:rsidRPr="00D06B44" w:rsidRDefault="00934CC2" w:rsidP="00934CC2">
      <w:pPr>
        <w:jc w:val="center"/>
        <w:rPr>
          <w:rFonts w:eastAsia="Times New Roman" w:cs="Times New Roman"/>
          <w:lang w:val="it-IT"/>
        </w:rPr>
      </w:pPr>
      <w:r w:rsidRPr="00D06B44">
        <w:rPr>
          <w:rFonts w:cs="Times New Roman"/>
          <w:lang w:val="it-IT"/>
        </w:rPr>
        <w:t>DELIBERAZIONE</w:t>
      </w:r>
      <w:r w:rsidRPr="00D06B44">
        <w:rPr>
          <w:rFonts w:eastAsia="Times New Roman" w:cs="Times New Roman"/>
          <w:lang w:val="it-IT"/>
        </w:rPr>
        <w:t xml:space="preserve"> </w:t>
      </w:r>
      <w:r w:rsidRPr="00D06B44">
        <w:rPr>
          <w:rFonts w:cs="Times New Roman"/>
          <w:lang w:val="it-IT"/>
        </w:rPr>
        <w:t>DEL</w:t>
      </w:r>
      <w:r w:rsidRPr="00D06B44">
        <w:rPr>
          <w:rFonts w:eastAsia="Times New Roman" w:cs="Times New Roman"/>
          <w:lang w:val="it-IT"/>
        </w:rPr>
        <w:t xml:space="preserve"> </w:t>
      </w:r>
      <w:r w:rsidRPr="00D06B44">
        <w:rPr>
          <w:rFonts w:cs="Times New Roman"/>
          <w:lang w:val="it-IT"/>
        </w:rPr>
        <w:t>COMMISSARIO REGIONALE</w:t>
      </w:r>
      <w:r w:rsidRPr="00D06B44">
        <w:rPr>
          <w:rFonts w:eastAsia="Times New Roman" w:cs="Times New Roman"/>
          <w:lang w:val="it-IT"/>
        </w:rPr>
        <w:t xml:space="preserve"> </w:t>
      </w:r>
    </w:p>
    <w:p w14:paraId="66E310CE" w14:textId="77777777" w:rsidR="00934CC2" w:rsidRPr="00D06B44" w:rsidRDefault="00934CC2" w:rsidP="00934CC2">
      <w:pPr>
        <w:jc w:val="center"/>
        <w:rPr>
          <w:rFonts w:cs="Times New Roman"/>
          <w:lang w:val="it-IT"/>
        </w:rPr>
      </w:pPr>
      <w:r w:rsidRPr="00D06B44">
        <w:rPr>
          <w:rFonts w:cs="Times New Roman"/>
          <w:lang w:val="it-IT"/>
        </w:rPr>
        <w:t>__________________________</w:t>
      </w:r>
    </w:p>
    <w:p w14:paraId="3008A0E1" w14:textId="77777777" w:rsidR="00934CC2" w:rsidRPr="00D06B44" w:rsidRDefault="00934CC2" w:rsidP="00934CC2">
      <w:pPr>
        <w:jc w:val="center"/>
        <w:rPr>
          <w:rFonts w:cs="Times New Roman"/>
          <w:lang w:val="it-IT"/>
        </w:rPr>
      </w:pPr>
    </w:p>
    <w:p w14:paraId="56109CBF" w14:textId="7EAFAD9F" w:rsidR="00934CC2" w:rsidRPr="00D06B44" w:rsidRDefault="00934CC2" w:rsidP="00934CC2">
      <w:pPr>
        <w:rPr>
          <w:rFonts w:cs="Times New Roman"/>
          <w:lang w:val="it-IT"/>
        </w:rPr>
      </w:pPr>
      <w:r w:rsidRPr="00D06B44">
        <w:rPr>
          <w:rFonts w:cs="Times New Roman"/>
          <w:lang w:val="it-IT"/>
        </w:rPr>
        <w:t>Delibera</w:t>
      </w:r>
      <w:r w:rsidRPr="00D06B44">
        <w:rPr>
          <w:rFonts w:eastAsia="Times New Roman" w:cs="Times New Roman"/>
          <w:lang w:val="it-IT"/>
        </w:rPr>
        <w:t xml:space="preserve"> </w:t>
      </w:r>
      <w:r w:rsidRPr="00D06B44">
        <w:rPr>
          <w:rFonts w:cs="Times New Roman"/>
          <w:lang w:val="it-IT"/>
        </w:rPr>
        <w:t xml:space="preserve">n. </w:t>
      </w:r>
      <w:r w:rsidR="003614BA">
        <w:rPr>
          <w:rFonts w:cs="Times New Roman"/>
          <w:lang w:val="it-IT"/>
        </w:rPr>
        <w:t>38</w:t>
      </w:r>
      <w:r w:rsidRPr="00D06B44">
        <w:rPr>
          <w:rFonts w:cs="Times New Roman"/>
          <w:lang w:val="it-IT"/>
        </w:rPr>
        <w:t>/2022.</w:t>
      </w:r>
    </w:p>
    <w:p w14:paraId="565A3064" w14:textId="77777777" w:rsidR="00934CC2" w:rsidRPr="00BA0245" w:rsidRDefault="00934CC2" w:rsidP="00934CC2">
      <w:pPr>
        <w:rPr>
          <w:rFonts w:ascii="Calibri" w:eastAsia="Times New Roman" w:hAnsi="Calibri" w:cs="Calibri"/>
          <w:lang w:val="it-IT"/>
        </w:rPr>
      </w:pPr>
    </w:p>
    <w:p w14:paraId="4CE186ED" w14:textId="7B34E431" w:rsidR="000B3213" w:rsidRPr="000B3213" w:rsidRDefault="00934CC2" w:rsidP="00704531">
      <w:pPr>
        <w:spacing w:after="148" w:line="252" w:lineRule="auto"/>
        <w:ind w:left="-5"/>
        <w:jc w:val="both"/>
        <w:rPr>
          <w:lang w:val="it-IT"/>
        </w:rPr>
      </w:pPr>
      <w:r w:rsidRPr="00BA0245">
        <w:rPr>
          <w:rFonts w:ascii="Calibri" w:hAnsi="Calibri" w:cs="Calibri"/>
          <w:b/>
          <w:bCs/>
          <w:lang w:val="it-IT"/>
        </w:rPr>
        <w:t>Oggetto:</w:t>
      </w:r>
      <w:r w:rsidRPr="00BA0245">
        <w:rPr>
          <w:rFonts w:ascii="Calibri" w:hAnsi="Calibri" w:cs="Calibri"/>
          <w:lang w:val="it-IT"/>
        </w:rPr>
        <w:t xml:space="preserve"> </w:t>
      </w:r>
      <w:r w:rsidR="00226C6F" w:rsidRPr="00226C6F">
        <w:rPr>
          <w:b/>
          <w:bCs/>
          <w:sz w:val="24"/>
          <w:szCs w:val="24"/>
          <w:lang w:val="it-IT"/>
        </w:rPr>
        <w:t>Approvazione avviso pubblico</w:t>
      </w:r>
      <w:r w:rsidR="00226C6F">
        <w:rPr>
          <w:b/>
          <w:bCs/>
          <w:i/>
          <w:iCs/>
          <w:sz w:val="24"/>
          <w:szCs w:val="24"/>
          <w:lang w:val="it-IT"/>
        </w:rPr>
        <w:t xml:space="preserve"> –</w:t>
      </w:r>
      <w:r w:rsidR="00226C6F" w:rsidRPr="00A6461A">
        <w:rPr>
          <w:b/>
          <w:bCs/>
          <w:i/>
          <w:iCs/>
          <w:sz w:val="24"/>
          <w:szCs w:val="24"/>
          <w:lang w:val="it-IT"/>
        </w:rPr>
        <w:t xml:space="preserve"> </w:t>
      </w:r>
      <w:r w:rsidR="00226C6F">
        <w:rPr>
          <w:b/>
          <w:bCs/>
          <w:i/>
          <w:iCs/>
          <w:sz w:val="24"/>
          <w:szCs w:val="24"/>
          <w:lang w:val="it-IT"/>
        </w:rPr>
        <w:t>“</w:t>
      </w:r>
      <w:r w:rsidR="000B3213" w:rsidRPr="000B3213">
        <w:rPr>
          <w:b/>
          <w:lang w:val="it-IT"/>
        </w:rPr>
        <w:t xml:space="preserve">Manifestazione d’interesse finalizzata alla selezione di </w:t>
      </w:r>
      <w:r w:rsidR="007D419A">
        <w:rPr>
          <w:b/>
          <w:lang w:val="it-IT"/>
        </w:rPr>
        <w:t>tecnici abilitati</w:t>
      </w:r>
      <w:r w:rsidR="000B3213" w:rsidRPr="000B3213">
        <w:rPr>
          <w:b/>
          <w:lang w:val="it-IT"/>
        </w:rPr>
        <w:t xml:space="preserve"> per la verifica strutturale e la redazione del progetto esecutivo del costruendo edificio di proprietà della Fondazione Sangiorgio Gualtieri, sito in Adrano (CT) Via Vittorio Emanuele, alla classe d’uso IV – “</w:t>
      </w:r>
      <w:r w:rsidR="000B3213" w:rsidRPr="000B3213">
        <w:rPr>
          <w:b/>
          <w:i/>
          <w:lang w:val="it-IT"/>
        </w:rPr>
        <w:t>Costruzioni con funzioni pubbliche o strategiche importanti</w:t>
      </w:r>
      <w:r w:rsidR="000B3213" w:rsidRPr="000B3213">
        <w:rPr>
          <w:b/>
          <w:lang w:val="it-IT"/>
        </w:rPr>
        <w:t>”.</w:t>
      </w:r>
    </w:p>
    <w:p w14:paraId="38D081DC" w14:textId="0301FFCD" w:rsidR="00226C6F" w:rsidRDefault="00226C6F" w:rsidP="00934CC2">
      <w:pPr>
        <w:jc w:val="both"/>
        <w:rPr>
          <w:b/>
          <w:bCs/>
          <w:sz w:val="24"/>
          <w:szCs w:val="24"/>
          <w:lang w:val="it-IT"/>
        </w:rPr>
      </w:pPr>
    </w:p>
    <w:p w14:paraId="10EA4839" w14:textId="73310465" w:rsidR="00604F14" w:rsidRPr="00AA61E2" w:rsidRDefault="00934CC2" w:rsidP="00934CC2">
      <w:pPr>
        <w:jc w:val="both"/>
        <w:rPr>
          <w:lang w:val="it-IT"/>
        </w:rPr>
      </w:pPr>
      <w:r w:rsidRPr="00BA0245">
        <w:rPr>
          <w:lang w:val="it-IT"/>
        </w:rPr>
        <w:t>____________________________________________________________________________</w:t>
      </w:r>
    </w:p>
    <w:p w14:paraId="74C46307" w14:textId="77777777" w:rsidR="00934CC2" w:rsidRPr="00BA0245" w:rsidRDefault="00934CC2" w:rsidP="00934CC2">
      <w:pPr>
        <w:jc w:val="both"/>
        <w:rPr>
          <w:rFonts w:ascii="Calibri" w:hAnsi="Calibri" w:cs="Calibri"/>
          <w:lang w:val="it-IT"/>
        </w:rPr>
      </w:pPr>
    </w:p>
    <w:p w14:paraId="2D17F4C3" w14:textId="3BA2E011" w:rsidR="00934CC2" w:rsidRPr="008E0E40" w:rsidRDefault="00934CC2" w:rsidP="00934CC2">
      <w:pPr>
        <w:jc w:val="both"/>
        <w:rPr>
          <w:rFonts w:cs="Times New Roman"/>
          <w:lang w:val="it-IT"/>
        </w:rPr>
      </w:pPr>
      <w:r w:rsidRPr="008E0E40">
        <w:rPr>
          <w:rFonts w:cs="Times New Roman"/>
          <w:lang w:val="it-IT"/>
        </w:rPr>
        <w:t>L’anno duemilaventidue il giorno</w:t>
      </w:r>
      <w:r w:rsidR="000B3213" w:rsidRPr="008E0E40">
        <w:rPr>
          <w:rFonts w:cs="Times New Roman"/>
          <w:lang w:val="it-IT"/>
        </w:rPr>
        <w:t xml:space="preserve"> quattro</w:t>
      </w:r>
      <w:r w:rsidR="00A86673" w:rsidRPr="008E0E40">
        <w:rPr>
          <w:rFonts w:cs="Times New Roman"/>
          <w:lang w:val="it-IT"/>
        </w:rPr>
        <w:t xml:space="preserve"> </w:t>
      </w:r>
      <w:r w:rsidRPr="008E0E40">
        <w:rPr>
          <w:rFonts w:cs="Times New Roman"/>
          <w:lang w:val="it-IT"/>
        </w:rPr>
        <w:t xml:space="preserve">del mese di </w:t>
      </w:r>
      <w:r w:rsidR="000B3213" w:rsidRPr="008E0E40">
        <w:rPr>
          <w:rFonts w:cs="Times New Roman"/>
          <w:lang w:val="it-IT"/>
        </w:rPr>
        <w:t>Ottobre</w:t>
      </w:r>
      <w:r w:rsidRPr="008E0E40">
        <w:rPr>
          <w:rFonts w:cs="Times New Roman"/>
          <w:lang w:val="it-IT"/>
        </w:rPr>
        <w:t>, nei locali della Fondazione siti in Adrano, via San Pietro n. 37.</w:t>
      </w:r>
    </w:p>
    <w:p w14:paraId="57F4A693" w14:textId="3A828E34" w:rsidR="00934CC2" w:rsidRPr="008E0E40" w:rsidRDefault="00934CC2" w:rsidP="00AA61E2">
      <w:pPr>
        <w:jc w:val="both"/>
        <w:rPr>
          <w:rFonts w:cs="Times New Roman"/>
          <w:lang w:val="it-IT"/>
        </w:rPr>
      </w:pPr>
      <w:r w:rsidRPr="008E0E40">
        <w:rPr>
          <w:rFonts w:cs="Times New Roman"/>
          <w:lang w:val="it-IT"/>
        </w:rPr>
        <w:t xml:space="preserve">Il Commissario Regionale della Fondazione “Casa dei Bambini Sangiorgio Gualtieri”, Dott. Nicola Caltabiano, assistito per la stesura del presente atto dal Segretario </w:t>
      </w:r>
      <w:r w:rsidR="00A86673" w:rsidRPr="008E0E40">
        <w:rPr>
          <w:rFonts w:cs="Times New Roman"/>
          <w:lang w:val="it-IT"/>
        </w:rPr>
        <w:t>f.f. Rag. Russo Nicolò</w:t>
      </w:r>
      <w:r w:rsidRPr="008E0E40">
        <w:rPr>
          <w:rFonts w:cs="Times New Roman"/>
          <w:lang w:val="it-IT"/>
        </w:rPr>
        <w:t xml:space="preserve"> ha adottato la seguente deliberazione:   </w:t>
      </w:r>
    </w:p>
    <w:p w14:paraId="5FA747AB" w14:textId="77777777" w:rsidR="00934CC2" w:rsidRDefault="00934CC2" w:rsidP="00934CC2">
      <w:pPr>
        <w:pStyle w:val="Corpotesto"/>
        <w:spacing w:line="276" w:lineRule="auto"/>
        <w:ind w:right="170"/>
        <w:jc w:val="both"/>
        <w:rPr>
          <w:lang w:val="it-IT"/>
        </w:rPr>
      </w:pPr>
    </w:p>
    <w:p w14:paraId="2F754509" w14:textId="77777777" w:rsidR="00934CC2" w:rsidRPr="00F95EC9" w:rsidRDefault="00934CC2" w:rsidP="00934CC2">
      <w:pPr>
        <w:jc w:val="center"/>
        <w:rPr>
          <w:b/>
          <w:bCs/>
          <w:sz w:val="24"/>
          <w:szCs w:val="24"/>
          <w:lang w:val="it-IT"/>
        </w:rPr>
      </w:pPr>
      <w:r w:rsidRPr="00F95EC9">
        <w:rPr>
          <w:b/>
          <w:bCs/>
          <w:sz w:val="24"/>
          <w:szCs w:val="24"/>
          <w:lang w:val="it-IT"/>
        </w:rPr>
        <w:t>Il Commissario Straordinario</w:t>
      </w:r>
    </w:p>
    <w:p w14:paraId="5CA1B9E9" w14:textId="77777777" w:rsidR="00934CC2" w:rsidRDefault="00934CC2" w:rsidP="00934CC2">
      <w:pPr>
        <w:jc w:val="both"/>
        <w:rPr>
          <w:kern w:val="1"/>
          <w:sz w:val="24"/>
          <w:szCs w:val="24"/>
          <w:lang w:val="it-IT"/>
        </w:rPr>
      </w:pPr>
    </w:p>
    <w:p w14:paraId="4366149C" w14:textId="4F216D19" w:rsidR="00934CC2" w:rsidRPr="002C206E" w:rsidRDefault="00934CC2" w:rsidP="00934CC2">
      <w:pPr>
        <w:jc w:val="both"/>
        <w:rPr>
          <w:rFonts w:cs="Times New Roman"/>
          <w:lang w:val="it-IT"/>
        </w:rPr>
      </w:pPr>
      <w:r w:rsidRPr="002C206E">
        <w:rPr>
          <w:rFonts w:cs="Times New Roman"/>
          <w:lang w:val="it-IT"/>
        </w:rPr>
        <w:t>V</w:t>
      </w:r>
      <w:r w:rsidR="002C206E">
        <w:rPr>
          <w:rFonts w:cs="Times New Roman"/>
          <w:lang w:val="it-IT"/>
        </w:rPr>
        <w:t>ista</w:t>
      </w:r>
      <w:r w:rsidRPr="002C206E">
        <w:rPr>
          <w:rFonts w:cs="Times New Roman"/>
          <w:lang w:val="it-IT"/>
        </w:rPr>
        <w:t xml:space="preserve"> la legge 17 luglio 1890, n.6972 comma 2 dell’art.31 e successive modifiche ed integrazioni;</w:t>
      </w:r>
    </w:p>
    <w:p w14:paraId="3E316CE7" w14:textId="1C65EFEB" w:rsidR="00934CC2" w:rsidRPr="002C206E" w:rsidRDefault="00934CC2" w:rsidP="00934CC2">
      <w:pPr>
        <w:jc w:val="both"/>
        <w:rPr>
          <w:rFonts w:cs="Times New Roman"/>
          <w:lang w:val="it-IT"/>
        </w:rPr>
      </w:pPr>
      <w:r w:rsidRPr="002C206E">
        <w:rPr>
          <w:rFonts w:cs="Times New Roman"/>
          <w:lang w:val="it-IT"/>
        </w:rPr>
        <w:t>V</w:t>
      </w:r>
      <w:r w:rsidR="002C206E">
        <w:rPr>
          <w:rFonts w:cs="Times New Roman"/>
          <w:lang w:val="it-IT"/>
        </w:rPr>
        <w:t>ista</w:t>
      </w:r>
      <w:r w:rsidRPr="002C206E">
        <w:rPr>
          <w:rFonts w:cs="Times New Roman"/>
          <w:lang w:val="it-IT"/>
        </w:rPr>
        <w:t xml:space="preserve"> la legge regionale 9 maggio 1986, n.22;</w:t>
      </w:r>
    </w:p>
    <w:p w14:paraId="092BB7A8" w14:textId="7F3BF380" w:rsidR="00934CC2" w:rsidRPr="002C206E" w:rsidRDefault="00934CC2" w:rsidP="00934CC2">
      <w:pPr>
        <w:jc w:val="both"/>
        <w:rPr>
          <w:rFonts w:cs="Times New Roman"/>
          <w:lang w:val="it-IT"/>
        </w:rPr>
      </w:pPr>
      <w:r w:rsidRPr="002C206E">
        <w:rPr>
          <w:rFonts w:cs="Times New Roman"/>
          <w:lang w:val="it-IT"/>
        </w:rPr>
        <w:t>V</w:t>
      </w:r>
      <w:r w:rsidR="002C206E">
        <w:rPr>
          <w:rFonts w:cs="Times New Roman"/>
          <w:lang w:val="it-IT"/>
        </w:rPr>
        <w:t>ista</w:t>
      </w:r>
      <w:r w:rsidRPr="002C206E">
        <w:rPr>
          <w:rFonts w:cs="Times New Roman"/>
          <w:lang w:val="it-IT"/>
        </w:rPr>
        <w:t xml:space="preserve"> la circolare Regionale n. 9/2007;</w:t>
      </w:r>
    </w:p>
    <w:p w14:paraId="2B9B4409" w14:textId="374BA6DC" w:rsidR="00001619" w:rsidRPr="002C206E" w:rsidRDefault="00934CC2" w:rsidP="00934CC2">
      <w:pPr>
        <w:jc w:val="both"/>
        <w:rPr>
          <w:rFonts w:cs="Times New Roman"/>
          <w:lang w:val="it-IT"/>
        </w:rPr>
      </w:pPr>
      <w:r w:rsidRPr="002C206E">
        <w:rPr>
          <w:rFonts w:cs="Times New Roman"/>
          <w:lang w:val="it-IT"/>
        </w:rPr>
        <w:t>V</w:t>
      </w:r>
      <w:r w:rsidR="002C206E">
        <w:rPr>
          <w:rFonts w:cs="Times New Roman"/>
          <w:lang w:val="it-IT"/>
        </w:rPr>
        <w:t>ista</w:t>
      </w:r>
      <w:r w:rsidRPr="002C206E">
        <w:rPr>
          <w:rFonts w:cs="Times New Roman"/>
          <w:lang w:val="it-IT"/>
        </w:rPr>
        <w:t xml:space="preserve"> il decreto dell’Assessore per gli Enti Locali n. 438 del 12/11/1987 con il quale questa Opera </w:t>
      </w:r>
    </w:p>
    <w:p w14:paraId="1AE66C83" w14:textId="7E8DE382" w:rsidR="00934CC2" w:rsidRPr="002C206E" w:rsidRDefault="00934CC2" w:rsidP="00001619">
      <w:pPr>
        <w:ind w:firstLine="708"/>
        <w:jc w:val="both"/>
        <w:rPr>
          <w:rFonts w:cs="Times New Roman"/>
          <w:lang w:val="it-IT"/>
        </w:rPr>
      </w:pPr>
      <w:r w:rsidRPr="002C206E">
        <w:rPr>
          <w:rFonts w:cs="Times New Roman"/>
          <w:lang w:val="it-IT"/>
        </w:rPr>
        <w:t>Pia</w:t>
      </w:r>
      <w:r w:rsidR="00001619" w:rsidRPr="002C206E">
        <w:rPr>
          <w:rFonts w:cs="Times New Roman"/>
          <w:lang w:val="it-IT"/>
        </w:rPr>
        <w:t xml:space="preserve"> </w:t>
      </w:r>
      <w:r w:rsidRPr="002C206E">
        <w:rPr>
          <w:rFonts w:cs="Times New Roman"/>
          <w:lang w:val="it-IT"/>
        </w:rPr>
        <w:t>è stata riconosciuta come I.P.A.B. ai sensi della citata legge n.6972/1890;</w:t>
      </w:r>
    </w:p>
    <w:p w14:paraId="14DD9903" w14:textId="727AB0E2" w:rsidR="00934CC2" w:rsidRDefault="00934CC2" w:rsidP="00934CC2">
      <w:pPr>
        <w:jc w:val="both"/>
        <w:rPr>
          <w:rFonts w:cs="Times New Roman"/>
          <w:lang w:val="it-IT"/>
        </w:rPr>
      </w:pPr>
      <w:r w:rsidRPr="002C206E">
        <w:rPr>
          <w:rFonts w:cs="Times New Roman"/>
          <w:lang w:val="it-IT"/>
        </w:rPr>
        <w:t>Visto il D.R. n° 2/Gab del 20/01/2022;</w:t>
      </w:r>
    </w:p>
    <w:p w14:paraId="67E0BD98" w14:textId="53CAAFE3" w:rsidR="000B3213" w:rsidRPr="002C206E" w:rsidRDefault="000B3213" w:rsidP="00934CC2">
      <w:pPr>
        <w:jc w:val="both"/>
        <w:rPr>
          <w:rFonts w:cs="Times New Roman"/>
          <w:lang w:val="it-IT"/>
        </w:rPr>
      </w:pPr>
      <w:r>
        <w:rPr>
          <w:rFonts w:cs="Times New Roman"/>
          <w:lang w:val="it-IT"/>
        </w:rPr>
        <w:t>visto il D.A. n. 95/ GAB del 23/09/2022</w:t>
      </w:r>
    </w:p>
    <w:p w14:paraId="1443BD24" w14:textId="77777777" w:rsidR="00934CC2" w:rsidRDefault="00934CC2" w:rsidP="00934CC2">
      <w:pPr>
        <w:pStyle w:val="Corpotesto"/>
        <w:spacing w:before="6"/>
        <w:rPr>
          <w:lang w:val="it-IT"/>
        </w:rPr>
      </w:pPr>
    </w:p>
    <w:p w14:paraId="12728E6E" w14:textId="2198E6F8" w:rsidR="00934CC2" w:rsidRPr="000B3213" w:rsidRDefault="00AF243A" w:rsidP="00AF243A">
      <w:pPr>
        <w:pStyle w:val="Corpotesto"/>
        <w:rPr>
          <w:lang w:val="it-IT"/>
        </w:rPr>
      </w:pPr>
      <w:r w:rsidRPr="00AF243A">
        <w:rPr>
          <w:b/>
          <w:bCs/>
          <w:lang w:val="it-IT"/>
        </w:rPr>
        <w:t xml:space="preserve">Premesso </w:t>
      </w:r>
      <w:r w:rsidRPr="00AF243A">
        <w:rPr>
          <w:lang w:val="it-IT"/>
        </w:rPr>
        <w:t>che:</w:t>
      </w:r>
    </w:p>
    <w:p w14:paraId="4DA19170" w14:textId="784498E9" w:rsidR="00AF243A" w:rsidRDefault="00934CC2" w:rsidP="00934CC2">
      <w:pPr>
        <w:pStyle w:val="Corpotesto"/>
        <w:numPr>
          <w:ilvl w:val="0"/>
          <w:numId w:val="2"/>
        </w:numPr>
        <w:jc w:val="both"/>
        <w:rPr>
          <w:lang w:val="it-IT"/>
        </w:rPr>
      </w:pPr>
      <w:r>
        <w:rPr>
          <w:lang w:val="it-IT"/>
        </w:rPr>
        <w:t>la Fondazione</w:t>
      </w:r>
      <w:r w:rsidR="00AF243A">
        <w:rPr>
          <w:lang w:val="it-IT"/>
        </w:rPr>
        <w:t xml:space="preserve"> Casa dei Bambin</w:t>
      </w:r>
      <w:r w:rsidR="002C206E">
        <w:rPr>
          <w:lang w:val="it-IT"/>
        </w:rPr>
        <w:t>i</w:t>
      </w:r>
      <w:r w:rsidR="00AF243A">
        <w:rPr>
          <w:lang w:val="it-IT"/>
        </w:rPr>
        <w:t xml:space="preserve"> Sangiorgio Gualtieri</w:t>
      </w:r>
      <w:r>
        <w:rPr>
          <w:lang w:val="it-IT"/>
        </w:rPr>
        <w:t xml:space="preserve"> è proprietaria di alcuni immobili</w:t>
      </w:r>
      <w:r w:rsidR="00AF243A">
        <w:rPr>
          <w:lang w:val="it-IT"/>
        </w:rPr>
        <w:t xml:space="preserve"> siti in Via Vittorio Emanuele, identificati in catasto</w:t>
      </w:r>
      <w:r w:rsidR="00AB6032">
        <w:rPr>
          <w:lang w:val="it-IT"/>
        </w:rPr>
        <w:t xml:space="preserve"> al</w:t>
      </w:r>
      <w:r w:rsidR="00AB6032" w:rsidRPr="00AB6032">
        <w:rPr>
          <w:lang w:val="it-IT"/>
        </w:rPr>
        <w:t xml:space="preserve"> foglio 58, particella 1736.  </w:t>
      </w:r>
    </w:p>
    <w:p w14:paraId="0A804D9D" w14:textId="77777777" w:rsidR="0022778A" w:rsidRDefault="0022778A" w:rsidP="0022778A">
      <w:pPr>
        <w:pStyle w:val="Corpotesto"/>
        <w:ind w:left="720"/>
        <w:jc w:val="both"/>
        <w:rPr>
          <w:lang w:val="it-IT"/>
        </w:rPr>
      </w:pPr>
    </w:p>
    <w:p w14:paraId="55DA5204" w14:textId="4BBDF679" w:rsidR="00D75044" w:rsidRDefault="00D75044" w:rsidP="00934CC2">
      <w:pPr>
        <w:pStyle w:val="Corpotesto"/>
        <w:numPr>
          <w:ilvl w:val="0"/>
          <w:numId w:val="2"/>
        </w:numPr>
        <w:jc w:val="both"/>
        <w:rPr>
          <w:lang w:val="it-IT"/>
        </w:rPr>
      </w:pPr>
      <w:r>
        <w:rPr>
          <w:lang w:val="it-IT"/>
        </w:rPr>
        <w:t xml:space="preserve">detti immobili si compongono, sommariamente, di un </w:t>
      </w:r>
      <w:r w:rsidR="00AB6032">
        <w:rPr>
          <w:lang w:val="it-IT"/>
        </w:rPr>
        <w:t>immobile in corso di costruzion</w:t>
      </w:r>
      <w:r w:rsidR="00D6654A">
        <w:rPr>
          <w:lang w:val="it-IT"/>
        </w:rPr>
        <w:t>e</w:t>
      </w:r>
      <w:r w:rsidR="00AB6032">
        <w:rPr>
          <w:lang w:val="it-IT"/>
        </w:rPr>
        <w:t xml:space="preserve"> </w:t>
      </w:r>
      <w:r>
        <w:rPr>
          <w:lang w:val="it-IT"/>
        </w:rPr>
        <w:t>e spazi di pertinenza, così come sopra individuati catastalmente;</w:t>
      </w:r>
    </w:p>
    <w:p w14:paraId="6ECBDE15" w14:textId="77777777" w:rsidR="00AB6032" w:rsidRDefault="00AB6032" w:rsidP="00AB6032">
      <w:pPr>
        <w:pStyle w:val="Paragrafoelenco"/>
        <w:rPr>
          <w:lang w:val="it-IT"/>
        </w:rPr>
      </w:pPr>
    </w:p>
    <w:p w14:paraId="2D3DF581" w14:textId="0C7521CD" w:rsidR="00D70760" w:rsidRDefault="00AB6032" w:rsidP="00934CC2">
      <w:pPr>
        <w:pStyle w:val="Corpotesto"/>
        <w:numPr>
          <w:ilvl w:val="0"/>
          <w:numId w:val="2"/>
        </w:numPr>
        <w:jc w:val="both"/>
        <w:rPr>
          <w:lang w:val="it-IT"/>
        </w:rPr>
      </w:pPr>
      <w:r>
        <w:rPr>
          <w:lang w:val="it-IT"/>
        </w:rPr>
        <w:t>con sentenza</w:t>
      </w:r>
      <w:r w:rsidR="00D70760">
        <w:rPr>
          <w:lang w:val="it-IT"/>
        </w:rPr>
        <w:t>,</w:t>
      </w:r>
      <w:r>
        <w:rPr>
          <w:lang w:val="it-IT"/>
        </w:rPr>
        <w:t xml:space="preserve"> </w:t>
      </w:r>
      <w:r w:rsidR="00D70760">
        <w:rPr>
          <w:lang w:val="it-IT"/>
        </w:rPr>
        <w:t xml:space="preserve">del Tribunale di Catania  Prima Sezione Civile, </w:t>
      </w:r>
      <w:r>
        <w:rPr>
          <w:lang w:val="it-IT"/>
        </w:rPr>
        <w:t>n. 5153/2017 del 14.12.2017 RG n. 90400085/2011 Rep. n. 9723/2017 del 14.12.2017</w:t>
      </w:r>
      <w:r w:rsidR="00D70760">
        <w:rPr>
          <w:lang w:val="it-IT"/>
        </w:rPr>
        <w:t xml:space="preserve"> veniva rilasciato alla Fondazione Sangiorgio Gualtieri l’immobile di cui in oggetto;</w:t>
      </w:r>
    </w:p>
    <w:p w14:paraId="3D001E78" w14:textId="77777777" w:rsidR="00D70760" w:rsidRDefault="00D70760" w:rsidP="00D70760">
      <w:pPr>
        <w:pStyle w:val="Paragrafoelenco"/>
        <w:rPr>
          <w:lang w:val="it-IT"/>
        </w:rPr>
      </w:pPr>
    </w:p>
    <w:p w14:paraId="68D281D6" w14:textId="5A17741A" w:rsidR="00AB6032" w:rsidRDefault="00D70760" w:rsidP="00934CC2">
      <w:pPr>
        <w:pStyle w:val="Corpotesto"/>
        <w:numPr>
          <w:ilvl w:val="0"/>
          <w:numId w:val="2"/>
        </w:numPr>
        <w:jc w:val="both"/>
        <w:rPr>
          <w:lang w:val="it-IT"/>
        </w:rPr>
      </w:pPr>
      <w:r>
        <w:rPr>
          <w:lang w:val="it-IT"/>
        </w:rPr>
        <w:t>con sentenza, del Tribunale di Catania Corte d’Appello di Catania – Seconda Sezione Civile nella causa civile in grado d’appello iscritta al n. 347/2018 R.g.a.c., veniva rigettato l’appello</w:t>
      </w:r>
      <w:r w:rsidR="0001510D">
        <w:rPr>
          <w:lang w:val="it-IT"/>
        </w:rPr>
        <w:t xml:space="preserve"> dell’appellante “Dolce Casa Costruzioni srl”;</w:t>
      </w:r>
    </w:p>
    <w:p w14:paraId="0BCDD511" w14:textId="77777777" w:rsidR="0001510D" w:rsidRDefault="0001510D" w:rsidP="0001510D">
      <w:pPr>
        <w:pStyle w:val="Paragrafoelenco"/>
        <w:rPr>
          <w:lang w:val="it-IT"/>
        </w:rPr>
      </w:pPr>
    </w:p>
    <w:p w14:paraId="4C19909E" w14:textId="7CBE89ED" w:rsidR="0001510D" w:rsidRDefault="0001510D" w:rsidP="00934CC2">
      <w:pPr>
        <w:pStyle w:val="Corpotesto"/>
        <w:numPr>
          <w:ilvl w:val="0"/>
          <w:numId w:val="2"/>
        </w:numPr>
        <w:jc w:val="both"/>
        <w:rPr>
          <w:lang w:val="it-IT"/>
        </w:rPr>
      </w:pPr>
      <w:r>
        <w:rPr>
          <w:lang w:val="it-IT"/>
        </w:rPr>
        <w:t>con PEC prot. 22/2022 del 16.03.2022 veniva avanzata proposta di locazione lungo termine alla Questura di Catania di detto immobile;</w:t>
      </w:r>
    </w:p>
    <w:p w14:paraId="0170F359" w14:textId="77777777" w:rsidR="0001510D" w:rsidRDefault="0001510D" w:rsidP="0001510D">
      <w:pPr>
        <w:pStyle w:val="Paragrafoelenco"/>
        <w:rPr>
          <w:lang w:val="it-IT"/>
        </w:rPr>
      </w:pPr>
    </w:p>
    <w:p w14:paraId="34BE3E83" w14:textId="3F2B5424" w:rsidR="0001510D" w:rsidRDefault="0001510D" w:rsidP="00934CC2">
      <w:pPr>
        <w:pStyle w:val="Corpotesto"/>
        <w:numPr>
          <w:ilvl w:val="0"/>
          <w:numId w:val="2"/>
        </w:numPr>
        <w:jc w:val="both"/>
        <w:rPr>
          <w:lang w:val="it-IT"/>
        </w:rPr>
      </w:pPr>
      <w:r>
        <w:rPr>
          <w:lang w:val="it-IT"/>
        </w:rPr>
        <w:t>con PEC prot. 28/2022 del 11.04.2022 venivano inoltrate agli uffici delle Questura di Catania ulteriori precisazioni in merito alla proposta di locazione lungo termine;</w:t>
      </w:r>
    </w:p>
    <w:p w14:paraId="36539296" w14:textId="77777777" w:rsidR="0001510D" w:rsidRDefault="0001510D" w:rsidP="0001510D">
      <w:pPr>
        <w:pStyle w:val="Paragrafoelenco"/>
        <w:rPr>
          <w:lang w:val="it-IT"/>
        </w:rPr>
      </w:pPr>
    </w:p>
    <w:p w14:paraId="794A66B8" w14:textId="6AAD2F90" w:rsidR="0001510D" w:rsidRDefault="0001510D" w:rsidP="00934CC2">
      <w:pPr>
        <w:pStyle w:val="Corpotesto"/>
        <w:numPr>
          <w:ilvl w:val="0"/>
          <w:numId w:val="2"/>
        </w:numPr>
        <w:jc w:val="both"/>
        <w:rPr>
          <w:lang w:val="it-IT"/>
        </w:rPr>
      </w:pPr>
      <w:r>
        <w:rPr>
          <w:lang w:val="it-IT"/>
        </w:rPr>
        <w:lastRenderedPageBreak/>
        <w:t>con PEC n. 2022 del 16.07.2022 a seguito dell’incontro tenutosi presso gli uffici della Questura di Catania Ufficio Tecnico Logistico Provinciale venivano inoltrati ulteriori integrazioni documentali;</w:t>
      </w:r>
    </w:p>
    <w:p w14:paraId="42FCD6AD" w14:textId="77777777" w:rsidR="0001510D" w:rsidRDefault="0001510D" w:rsidP="0001510D">
      <w:pPr>
        <w:pStyle w:val="Paragrafoelenco"/>
        <w:rPr>
          <w:lang w:val="it-IT"/>
        </w:rPr>
      </w:pPr>
    </w:p>
    <w:p w14:paraId="11068A85" w14:textId="5927B258" w:rsidR="0001510D" w:rsidRDefault="00921556" w:rsidP="00934CC2">
      <w:pPr>
        <w:pStyle w:val="Corpotesto"/>
        <w:numPr>
          <w:ilvl w:val="0"/>
          <w:numId w:val="2"/>
        </w:numPr>
        <w:jc w:val="both"/>
        <w:rPr>
          <w:lang w:val="it-IT"/>
        </w:rPr>
      </w:pPr>
      <w:r>
        <w:rPr>
          <w:lang w:val="it-IT"/>
        </w:rPr>
        <w:t>con mail ordinaria del 01.07.2022 venivamo trasmesse dall’Ufficio Tecnico Logistico al Commissario Straordinario le linee guida per la progettazione di Sedi della Polizia di Stato;</w:t>
      </w:r>
    </w:p>
    <w:p w14:paraId="78E7A017" w14:textId="77777777" w:rsidR="00FD1499" w:rsidRDefault="00FD1499" w:rsidP="00FD1499">
      <w:pPr>
        <w:pStyle w:val="Paragrafoelenco"/>
        <w:rPr>
          <w:lang w:val="it-IT"/>
        </w:rPr>
      </w:pPr>
    </w:p>
    <w:p w14:paraId="68F588AA" w14:textId="0FD3BE8C" w:rsidR="00FD1499" w:rsidRDefault="00FD1499" w:rsidP="00FD1499">
      <w:pPr>
        <w:pStyle w:val="Corpotesto"/>
        <w:numPr>
          <w:ilvl w:val="0"/>
          <w:numId w:val="2"/>
        </w:numPr>
        <w:jc w:val="both"/>
        <w:rPr>
          <w:lang w:val="it-IT"/>
        </w:rPr>
      </w:pPr>
      <w:r>
        <w:rPr>
          <w:lang w:val="it-IT"/>
        </w:rPr>
        <w:t>con PEC n. 50 del 13.09.2022 a seguito dell’incontro tenutosi presso gli uffici della Questura di Catania venivano richiesti ed inoltrati ulteriori integrazioni documentali relativamente alla conferma di disponibilità di locazione lungo termine;</w:t>
      </w:r>
    </w:p>
    <w:p w14:paraId="58E233BC" w14:textId="77777777" w:rsidR="00FD1499" w:rsidRDefault="00FD1499" w:rsidP="00FD1499">
      <w:pPr>
        <w:pStyle w:val="Corpotesto"/>
        <w:ind w:left="720"/>
        <w:jc w:val="both"/>
        <w:rPr>
          <w:lang w:val="it-IT"/>
        </w:rPr>
      </w:pPr>
    </w:p>
    <w:p w14:paraId="7F9EC625" w14:textId="77777777" w:rsidR="00D75044" w:rsidRPr="0001510D" w:rsidRDefault="00D75044" w:rsidP="0001510D">
      <w:pPr>
        <w:pStyle w:val="Corpotesto"/>
        <w:ind w:left="720"/>
        <w:jc w:val="both"/>
        <w:rPr>
          <w:lang w:val="it-IT"/>
        </w:rPr>
      </w:pPr>
    </w:p>
    <w:p w14:paraId="16B247A8" w14:textId="26B678AC" w:rsidR="0046783F" w:rsidRDefault="006D2CDA" w:rsidP="00AF243A">
      <w:pPr>
        <w:pStyle w:val="Corpotesto"/>
        <w:jc w:val="both"/>
        <w:rPr>
          <w:lang w:val="it-IT"/>
        </w:rPr>
      </w:pPr>
      <w:r>
        <w:rPr>
          <w:b/>
          <w:bCs/>
          <w:lang w:val="it-IT"/>
        </w:rPr>
        <w:t>Atteso</w:t>
      </w:r>
      <w:r w:rsidR="00AF243A">
        <w:rPr>
          <w:lang w:val="it-IT"/>
        </w:rPr>
        <w:t xml:space="preserve"> che</w:t>
      </w:r>
      <w:r w:rsidR="0046783F">
        <w:rPr>
          <w:lang w:val="it-IT"/>
        </w:rPr>
        <w:t>:</w:t>
      </w:r>
    </w:p>
    <w:p w14:paraId="4FCEC1B1" w14:textId="365086CB" w:rsidR="00934CC2" w:rsidRDefault="00AF243A" w:rsidP="0046783F">
      <w:pPr>
        <w:pStyle w:val="Corpotesto"/>
        <w:numPr>
          <w:ilvl w:val="0"/>
          <w:numId w:val="2"/>
        </w:numPr>
        <w:jc w:val="both"/>
        <w:rPr>
          <w:lang w:val="it-IT"/>
        </w:rPr>
      </w:pPr>
      <w:r>
        <w:rPr>
          <w:lang w:val="it-IT"/>
        </w:rPr>
        <w:t>dett</w:t>
      </w:r>
      <w:r w:rsidR="00FD1499">
        <w:rPr>
          <w:lang w:val="it-IT"/>
        </w:rPr>
        <w:t>o</w:t>
      </w:r>
      <w:r>
        <w:rPr>
          <w:lang w:val="it-IT"/>
        </w:rPr>
        <w:t xml:space="preserve"> immobil</w:t>
      </w:r>
      <w:r w:rsidR="00FD1499">
        <w:rPr>
          <w:lang w:val="it-IT"/>
        </w:rPr>
        <w:t>e</w:t>
      </w:r>
      <w:r>
        <w:rPr>
          <w:lang w:val="it-IT"/>
        </w:rPr>
        <w:t xml:space="preserve"> allo stato</w:t>
      </w:r>
      <w:r w:rsidR="00934CC2" w:rsidRPr="00AF243A">
        <w:rPr>
          <w:lang w:val="it-IT"/>
        </w:rPr>
        <w:t xml:space="preserve"> risulta inutilizzat</w:t>
      </w:r>
      <w:r w:rsidR="008E0E40">
        <w:rPr>
          <w:lang w:val="it-IT"/>
        </w:rPr>
        <w:t>o</w:t>
      </w:r>
      <w:r w:rsidR="00934CC2" w:rsidRPr="00AF243A">
        <w:rPr>
          <w:lang w:val="it-IT"/>
        </w:rPr>
        <w:t xml:space="preserve"> </w:t>
      </w:r>
      <w:r w:rsidR="0001510D">
        <w:rPr>
          <w:lang w:val="it-IT"/>
        </w:rPr>
        <w:t xml:space="preserve">e </w:t>
      </w:r>
      <w:r w:rsidR="00934CC2" w:rsidRPr="00AF243A">
        <w:rPr>
          <w:lang w:val="it-IT"/>
        </w:rPr>
        <w:t>oggetto di manutenzione</w:t>
      </w:r>
      <w:r w:rsidR="0001510D">
        <w:rPr>
          <w:lang w:val="it-IT"/>
        </w:rPr>
        <w:t xml:space="preserve"> e costante messa in sicurezza</w:t>
      </w:r>
      <w:r w:rsidR="0046783F">
        <w:rPr>
          <w:lang w:val="it-IT"/>
        </w:rPr>
        <w:t>,</w:t>
      </w:r>
      <w:r w:rsidR="00934CC2" w:rsidRPr="00AF243A">
        <w:rPr>
          <w:lang w:val="it-IT"/>
        </w:rPr>
        <w:t xml:space="preserve"> al fine di non disperderne la funzionalità e l’integrità strutturale;</w:t>
      </w:r>
    </w:p>
    <w:p w14:paraId="2D692AA7" w14:textId="77777777" w:rsidR="00EF21FC" w:rsidRDefault="00EF21FC" w:rsidP="00EF21FC">
      <w:pPr>
        <w:pStyle w:val="Corpotesto"/>
        <w:ind w:left="720"/>
        <w:jc w:val="both"/>
        <w:rPr>
          <w:lang w:val="it-IT"/>
        </w:rPr>
      </w:pPr>
    </w:p>
    <w:p w14:paraId="659E35CA" w14:textId="0CA22C95" w:rsidR="00D75044" w:rsidRPr="00D75044" w:rsidRDefault="00D75044" w:rsidP="00D75044">
      <w:pPr>
        <w:pStyle w:val="Corpotesto"/>
        <w:numPr>
          <w:ilvl w:val="0"/>
          <w:numId w:val="2"/>
        </w:numPr>
        <w:jc w:val="both"/>
        <w:rPr>
          <w:lang w:val="it-IT"/>
        </w:rPr>
      </w:pPr>
      <w:r>
        <w:rPr>
          <w:lang w:val="it-IT"/>
        </w:rPr>
        <w:t xml:space="preserve">tale circostanza determina dei cospicui costi di manutenzione </w:t>
      </w:r>
      <w:r w:rsidR="002C206E">
        <w:rPr>
          <w:lang w:val="it-IT"/>
        </w:rPr>
        <w:t>nel bilancio della</w:t>
      </w:r>
      <w:r>
        <w:rPr>
          <w:lang w:val="it-IT"/>
        </w:rPr>
        <w:t xml:space="preserve"> Fondazione;</w:t>
      </w:r>
    </w:p>
    <w:p w14:paraId="4F6A8C6D" w14:textId="77777777" w:rsidR="004A3A0E" w:rsidRDefault="004A3A0E" w:rsidP="004A3A0E">
      <w:pPr>
        <w:pStyle w:val="Corpotesto"/>
        <w:ind w:left="720"/>
        <w:jc w:val="both"/>
        <w:rPr>
          <w:lang w:val="it-IT"/>
        </w:rPr>
      </w:pPr>
    </w:p>
    <w:p w14:paraId="49E971D3" w14:textId="1BC5A98C" w:rsidR="00934CC2" w:rsidRDefault="00FD1499" w:rsidP="00934CC2">
      <w:pPr>
        <w:pStyle w:val="Corpotesto"/>
        <w:numPr>
          <w:ilvl w:val="0"/>
          <w:numId w:val="2"/>
        </w:numPr>
        <w:jc w:val="both"/>
        <w:rPr>
          <w:lang w:val="it-IT"/>
        </w:rPr>
      </w:pPr>
      <w:r>
        <w:rPr>
          <w:lang w:val="it-IT"/>
        </w:rPr>
        <w:t xml:space="preserve">lo </w:t>
      </w:r>
      <w:r w:rsidR="0046783F">
        <w:rPr>
          <w:lang w:val="it-IT"/>
        </w:rPr>
        <w:t>stess</w:t>
      </w:r>
      <w:r>
        <w:rPr>
          <w:lang w:val="it-IT"/>
        </w:rPr>
        <w:t>o</w:t>
      </w:r>
      <w:r w:rsidR="00934CC2">
        <w:rPr>
          <w:lang w:val="it-IT"/>
        </w:rPr>
        <w:t xml:space="preserve"> risulta</w:t>
      </w:r>
      <w:r w:rsidR="0022778A">
        <w:rPr>
          <w:lang w:val="it-IT"/>
        </w:rPr>
        <w:t>,</w:t>
      </w:r>
      <w:r w:rsidR="00934CC2">
        <w:rPr>
          <w:lang w:val="it-IT"/>
        </w:rPr>
        <w:t xml:space="preserve"> </w:t>
      </w:r>
      <w:r w:rsidR="00D75044">
        <w:rPr>
          <w:lang w:val="it-IT"/>
        </w:rPr>
        <w:t>allo stato attuale</w:t>
      </w:r>
      <w:r w:rsidR="0022778A">
        <w:rPr>
          <w:lang w:val="it-IT"/>
        </w:rPr>
        <w:t>,</w:t>
      </w:r>
      <w:r w:rsidR="00D75044">
        <w:rPr>
          <w:lang w:val="it-IT"/>
        </w:rPr>
        <w:t xml:space="preserve"> </w:t>
      </w:r>
      <w:r w:rsidR="00934CC2">
        <w:rPr>
          <w:lang w:val="it-IT"/>
        </w:rPr>
        <w:t>disponibil</w:t>
      </w:r>
      <w:r>
        <w:rPr>
          <w:lang w:val="it-IT"/>
        </w:rPr>
        <w:t>e</w:t>
      </w:r>
      <w:r w:rsidR="00934CC2">
        <w:rPr>
          <w:lang w:val="it-IT"/>
        </w:rPr>
        <w:t xml:space="preserve"> e non concess</w:t>
      </w:r>
      <w:r>
        <w:rPr>
          <w:lang w:val="it-IT"/>
        </w:rPr>
        <w:t>o</w:t>
      </w:r>
      <w:r w:rsidR="00934CC2">
        <w:rPr>
          <w:lang w:val="it-IT"/>
        </w:rPr>
        <w:t xml:space="preserve"> in uso a titolo oneroso</w:t>
      </w:r>
      <w:r w:rsidR="00EF21FC">
        <w:rPr>
          <w:lang w:val="it-IT"/>
        </w:rPr>
        <w:t>;</w:t>
      </w:r>
    </w:p>
    <w:p w14:paraId="5E3B93D0" w14:textId="77777777" w:rsidR="0022778A" w:rsidRDefault="0022778A" w:rsidP="0022778A">
      <w:pPr>
        <w:pStyle w:val="Paragrafoelenco"/>
        <w:rPr>
          <w:lang w:val="it-IT"/>
        </w:rPr>
      </w:pPr>
    </w:p>
    <w:p w14:paraId="0E5A021B" w14:textId="1C4190D2" w:rsidR="0022778A" w:rsidRDefault="0022778A" w:rsidP="0022778A">
      <w:pPr>
        <w:pStyle w:val="Corpotesto"/>
        <w:jc w:val="both"/>
        <w:rPr>
          <w:lang w:val="it-IT"/>
        </w:rPr>
      </w:pPr>
      <w:r w:rsidRPr="0022778A">
        <w:rPr>
          <w:b/>
          <w:bCs/>
          <w:lang w:val="it-IT"/>
        </w:rPr>
        <w:t>Considerato</w:t>
      </w:r>
      <w:r>
        <w:rPr>
          <w:lang w:val="it-IT"/>
        </w:rPr>
        <w:t xml:space="preserve"> che:</w:t>
      </w:r>
    </w:p>
    <w:p w14:paraId="1A5D8D00" w14:textId="77777777" w:rsidR="0001510D" w:rsidRDefault="0001510D" w:rsidP="0022778A">
      <w:pPr>
        <w:pStyle w:val="Corpotesto"/>
        <w:jc w:val="both"/>
        <w:rPr>
          <w:lang w:val="it-IT"/>
        </w:rPr>
      </w:pPr>
    </w:p>
    <w:p w14:paraId="01D4DD54" w14:textId="43261E37" w:rsidR="0022778A" w:rsidRDefault="0022778A" w:rsidP="0022778A">
      <w:pPr>
        <w:pStyle w:val="Corpotesto"/>
        <w:numPr>
          <w:ilvl w:val="0"/>
          <w:numId w:val="6"/>
        </w:numPr>
        <w:jc w:val="both"/>
        <w:rPr>
          <w:lang w:val="it-IT"/>
        </w:rPr>
      </w:pPr>
      <w:r>
        <w:rPr>
          <w:lang w:val="it-IT"/>
        </w:rPr>
        <w:t>si rende necessario sgravare la Fondazione dei costi relativi alla costante manutenzione di dett</w:t>
      </w:r>
      <w:r w:rsidR="00FD1499">
        <w:rPr>
          <w:lang w:val="it-IT"/>
        </w:rPr>
        <w:t>o</w:t>
      </w:r>
      <w:r>
        <w:rPr>
          <w:lang w:val="it-IT"/>
        </w:rPr>
        <w:t xml:space="preserve"> immobil</w:t>
      </w:r>
      <w:r w:rsidR="00FD1499">
        <w:rPr>
          <w:lang w:val="it-IT"/>
        </w:rPr>
        <w:t>e</w:t>
      </w:r>
      <w:r>
        <w:rPr>
          <w:lang w:val="it-IT"/>
        </w:rPr>
        <w:t xml:space="preserve"> e contestualmente produrre reddito</w:t>
      </w:r>
      <w:r w:rsidR="002C206E">
        <w:rPr>
          <w:lang w:val="it-IT"/>
        </w:rPr>
        <w:t xml:space="preserve"> per le finalità della Fon</w:t>
      </w:r>
      <w:r w:rsidR="00B233DF">
        <w:rPr>
          <w:lang w:val="it-IT"/>
        </w:rPr>
        <w:t>d</w:t>
      </w:r>
      <w:r w:rsidR="002C206E">
        <w:rPr>
          <w:lang w:val="it-IT"/>
        </w:rPr>
        <w:t>azione</w:t>
      </w:r>
      <w:r>
        <w:rPr>
          <w:lang w:val="it-IT"/>
        </w:rPr>
        <w:t xml:space="preserve">; </w:t>
      </w:r>
    </w:p>
    <w:p w14:paraId="688628B2" w14:textId="77777777" w:rsidR="004A3A0E" w:rsidRPr="004A3A0E" w:rsidRDefault="004A3A0E" w:rsidP="004A3A0E">
      <w:pPr>
        <w:pStyle w:val="Corpotesto"/>
        <w:ind w:left="720"/>
        <w:jc w:val="both"/>
        <w:rPr>
          <w:lang w:val="it-IT"/>
        </w:rPr>
      </w:pPr>
    </w:p>
    <w:p w14:paraId="28AA9D6E" w14:textId="71B07D41" w:rsidR="00F055F4" w:rsidRPr="00F055F4" w:rsidRDefault="0022778A" w:rsidP="00F055F4">
      <w:pPr>
        <w:pStyle w:val="Corpotesto"/>
        <w:numPr>
          <w:ilvl w:val="0"/>
          <w:numId w:val="6"/>
        </w:numPr>
        <w:jc w:val="both"/>
        <w:rPr>
          <w:lang w:val="it-IT"/>
        </w:rPr>
      </w:pPr>
      <w:r>
        <w:rPr>
          <w:lang w:val="it-IT"/>
        </w:rPr>
        <w:t xml:space="preserve">risulta </w:t>
      </w:r>
      <w:r w:rsidR="00934CC2">
        <w:rPr>
          <w:lang w:val="it-IT"/>
        </w:rPr>
        <w:t>necessario oltre che opportuno rendere disponibil</w:t>
      </w:r>
      <w:r w:rsidR="00FD1499">
        <w:rPr>
          <w:lang w:val="it-IT"/>
        </w:rPr>
        <w:t>e</w:t>
      </w:r>
      <w:r w:rsidR="00934CC2">
        <w:rPr>
          <w:lang w:val="it-IT"/>
        </w:rPr>
        <w:t xml:space="preserve"> al mercato i</w:t>
      </w:r>
      <w:r w:rsidR="00FD1499">
        <w:rPr>
          <w:lang w:val="it-IT"/>
        </w:rPr>
        <w:t>l</w:t>
      </w:r>
      <w:r w:rsidR="00934CC2">
        <w:rPr>
          <w:lang w:val="it-IT"/>
        </w:rPr>
        <w:t xml:space="preserve"> sopra descritt</w:t>
      </w:r>
      <w:r w:rsidR="00FD1499">
        <w:rPr>
          <w:lang w:val="it-IT"/>
        </w:rPr>
        <w:t>o</w:t>
      </w:r>
      <w:r w:rsidR="00934CC2">
        <w:rPr>
          <w:lang w:val="it-IT"/>
        </w:rPr>
        <w:t xml:space="preserve"> immobil</w:t>
      </w:r>
      <w:r w:rsidR="00FD1499">
        <w:rPr>
          <w:lang w:val="it-IT"/>
        </w:rPr>
        <w:t>e</w:t>
      </w:r>
      <w:r>
        <w:rPr>
          <w:lang w:val="it-IT"/>
        </w:rPr>
        <w:t>,</w:t>
      </w:r>
      <w:r w:rsidR="00934CC2">
        <w:rPr>
          <w:lang w:val="it-IT"/>
        </w:rPr>
        <w:t xml:space="preserve"> al fine di mettere a reddito </w:t>
      </w:r>
      <w:r w:rsidR="00FD1499">
        <w:rPr>
          <w:lang w:val="it-IT"/>
        </w:rPr>
        <w:t>lo</w:t>
      </w:r>
      <w:r w:rsidR="00934CC2">
        <w:rPr>
          <w:lang w:val="it-IT"/>
        </w:rPr>
        <w:t xml:space="preserve"> stess</w:t>
      </w:r>
      <w:r w:rsidR="00FD1499">
        <w:rPr>
          <w:lang w:val="it-IT"/>
        </w:rPr>
        <w:t>o</w:t>
      </w:r>
      <w:r w:rsidR="00934CC2">
        <w:rPr>
          <w:lang w:val="it-IT"/>
        </w:rPr>
        <w:t xml:space="preserve"> e </w:t>
      </w:r>
      <w:r>
        <w:rPr>
          <w:lang w:val="it-IT"/>
        </w:rPr>
        <w:t>sollevare la Fondazione dai</w:t>
      </w:r>
      <w:r w:rsidR="00934CC2">
        <w:rPr>
          <w:lang w:val="it-IT"/>
        </w:rPr>
        <w:t xml:space="preserve"> costi di manutenzione</w:t>
      </w:r>
      <w:r>
        <w:rPr>
          <w:lang w:val="it-IT"/>
        </w:rPr>
        <w:t>;</w:t>
      </w:r>
      <w:r w:rsidR="006D2CDA" w:rsidRPr="006D2CDA">
        <w:rPr>
          <w:kern w:val="1"/>
          <w:lang w:val="it-IT"/>
        </w:rPr>
        <w:t xml:space="preserve"> </w:t>
      </w:r>
    </w:p>
    <w:p w14:paraId="6323A167" w14:textId="77777777" w:rsidR="006D2CDA" w:rsidRDefault="006D2CDA" w:rsidP="006D2CDA">
      <w:pPr>
        <w:pStyle w:val="Paragrafoelenco"/>
        <w:rPr>
          <w:kern w:val="1"/>
          <w:lang w:val="it-IT"/>
        </w:rPr>
      </w:pPr>
    </w:p>
    <w:p w14:paraId="16EDEC5F" w14:textId="0BB3098B" w:rsidR="00934CC2" w:rsidRPr="00CB5832" w:rsidRDefault="006D2CDA" w:rsidP="0022778A">
      <w:pPr>
        <w:pStyle w:val="Corpotesto"/>
        <w:numPr>
          <w:ilvl w:val="0"/>
          <w:numId w:val="6"/>
        </w:numPr>
        <w:jc w:val="both"/>
        <w:rPr>
          <w:lang w:val="it-IT"/>
        </w:rPr>
      </w:pPr>
      <w:r>
        <w:rPr>
          <w:kern w:val="1"/>
          <w:lang w:val="it-IT"/>
        </w:rPr>
        <w:t>dett</w:t>
      </w:r>
      <w:r w:rsidR="00FD1499">
        <w:rPr>
          <w:kern w:val="1"/>
          <w:lang w:val="it-IT"/>
        </w:rPr>
        <w:t>o</w:t>
      </w:r>
      <w:r>
        <w:rPr>
          <w:kern w:val="1"/>
          <w:lang w:val="it-IT"/>
        </w:rPr>
        <w:t xml:space="preserve"> immobil</w:t>
      </w:r>
      <w:r w:rsidR="00FD1499">
        <w:rPr>
          <w:kern w:val="1"/>
          <w:lang w:val="it-IT"/>
        </w:rPr>
        <w:t>e</w:t>
      </w:r>
      <w:r w:rsidR="00CB5832">
        <w:rPr>
          <w:kern w:val="1"/>
          <w:lang w:val="it-IT"/>
        </w:rPr>
        <w:t>,</w:t>
      </w:r>
      <w:r w:rsidR="00FD1499">
        <w:rPr>
          <w:kern w:val="1"/>
          <w:lang w:val="it-IT"/>
        </w:rPr>
        <w:t xml:space="preserve"> previa la progettazione esecutiva e completamento delle opere edili che saranno necessarie</w:t>
      </w:r>
      <w:r w:rsidR="00CB5832">
        <w:rPr>
          <w:kern w:val="1"/>
          <w:lang w:val="it-IT"/>
        </w:rPr>
        <w:t>,</w:t>
      </w:r>
      <w:r>
        <w:rPr>
          <w:kern w:val="1"/>
          <w:lang w:val="it-IT"/>
        </w:rPr>
        <w:t xml:space="preserve"> </w:t>
      </w:r>
      <w:r w:rsidR="00FD1499">
        <w:rPr>
          <w:kern w:val="1"/>
          <w:lang w:val="it-IT"/>
        </w:rPr>
        <w:t xml:space="preserve">sarà </w:t>
      </w:r>
      <w:r>
        <w:rPr>
          <w:kern w:val="1"/>
          <w:lang w:val="it-IT"/>
        </w:rPr>
        <w:t>idone</w:t>
      </w:r>
      <w:r w:rsidR="00FD1499">
        <w:rPr>
          <w:kern w:val="1"/>
          <w:lang w:val="it-IT"/>
        </w:rPr>
        <w:t>o</w:t>
      </w:r>
      <w:r>
        <w:rPr>
          <w:kern w:val="1"/>
          <w:lang w:val="it-IT"/>
        </w:rPr>
        <w:t xml:space="preserve"> e disponibil</w:t>
      </w:r>
      <w:r w:rsidR="00FD1499">
        <w:rPr>
          <w:kern w:val="1"/>
          <w:lang w:val="it-IT"/>
        </w:rPr>
        <w:t>e</w:t>
      </w:r>
      <w:r>
        <w:rPr>
          <w:kern w:val="1"/>
          <w:lang w:val="it-IT"/>
        </w:rPr>
        <w:t xml:space="preserve"> per </w:t>
      </w:r>
      <w:r w:rsidR="002C206E">
        <w:rPr>
          <w:kern w:val="1"/>
          <w:lang w:val="it-IT"/>
        </w:rPr>
        <w:t>concederl</w:t>
      </w:r>
      <w:r w:rsidR="00FD1499">
        <w:rPr>
          <w:kern w:val="1"/>
          <w:lang w:val="it-IT"/>
        </w:rPr>
        <w:t>o</w:t>
      </w:r>
      <w:r w:rsidR="002C206E">
        <w:rPr>
          <w:kern w:val="1"/>
          <w:lang w:val="it-IT"/>
        </w:rPr>
        <w:t xml:space="preserve"> in concessione</w:t>
      </w:r>
      <w:r>
        <w:rPr>
          <w:kern w:val="1"/>
          <w:lang w:val="it-IT"/>
        </w:rPr>
        <w:t xml:space="preserve"> a terzi a titolo oneroso</w:t>
      </w:r>
      <w:r w:rsidR="00FD1499">
        <w:rPr>
          <w:kern w:val="1"/>
          <w:lang w:val="it-IT"/>
        </w:rPr>
        <w:t xml:space="preserve"> per il trasferimento del Commissariato di Polizia di Adrano</w:t>
      </w:r>
      <w:r>
        <w:rPr>
          <w:kern w:val="1"/>
          <w:lang w:val="it-IT"/>
        </w:rPr>
        <w:t>;</w:t>
      </w:r>
    </w:p>
    <w:p w14:paraId="058A13A8" w14:textId="77777777" w:rsidR="00CB5832" w:rsidRDefault="00CB5832" w:rsidP="00CB5832">
      <w:pPr>
        <w:pStyle w:val="Paragrafoelenco"/>
        <w:rPr>
          <w:lang w:val="it-IT"/>
        </w:rPr>
      </w:pPr>
    </w:p>
    <w:p w14:paraId="6E81D30A" w14:textId="7A153D0C" w:rsidR="00CB5832" w:rsidRDefault="00CB5832" w:rsidP="0022778A">
      <w:pPr>
        <w:pStyle w:val="Corpotesto"/>
        <w:numPr>
          <w:ilvl w:val="0"/>
          <w:numId w:val="6"/>
        </w:numPr>
        <w:jc w:val="both"/>
        <w:rPr>
          <w:lang w:val="it-IT"/>
        </w:rPr>
      </w:pPr>
      <w:r>
        <w:rPr>
          <w:lang w:val="it-IT"/>
        </w:rPr>
        <w:t>risulta necessario attivare una linea di credito tramite Cassa Depositi e Prestiti o altro istituto bancario</w:t>
      </w:r>
      <w:r w:rsidR="00D6654A">
        <w:rPr>
          <w:lang w:val="it-IT"/>
        </w:rPr>
        <w:t>;</w:t>
      </w:r>
    </w:p>
    <w:p w14:paraId="2DD0E371" w14:textId="77777777" w:rsidR="00D6654A" w:rsidRDefault="00D6654A" w:rsidP="00D6654A">
      <w:pPr>
        <w:pStyle w:val="Paragrafoelenco"/>
        <w:rPr>
          <w:lang w:val="it-IT"/>
        </w:rPr>
      </w:pPr>
    </w:p>
    <w:p w14:paraId="35CCDE5F" w14:textId="68A34716" w:rsidR="00CB5832" w:rsidRPr="00D6654A" w:rsidRDefault="00D6654A" w:rsidP="00D6654A">
      <w:pPr>
        <w:pStyle w:val="Corpotesto"/>
        <w:numPr>
          <w:ilvl w:val="0"/>
          <w:numId w:val="6"/>
        </w:numPr>
        <w:jc w:val="both"/>
        <w:rPr>
          <w:lang w:val="it-IT"/>
        </w:rPr>
      </w:pPr>
      <w:r>
        <w:rPr>
          <w:lang w:val="it-IT"/>
        </w:rPr>
        <w:t>al fine di attivare detta linea di credito è necessaria la redazione di un progetto esecutivo, comprensivo di computo metrico estimativo, che tenga conto del</w:t>
      </w:r>
      <w:r w:rsidR="00CB5832" w:rsidRPr="00D6654A">
        <w:rPr>
          <w:lang w:val="it-IT"/>
        </w:rPr>
        <w:t>le linee guida dell’Ufficio Tecnico Logistico della Questura;</w:t>
      </w:r>
    </w:p>
    <w:p w14:paraId="093FEFF6" w14:textId="77777777" w:rsidR="00C47BDD" w:rsidRDefault="00C47BDD" w:rsidP="00C47BDD">
      <w:pPr>
        <w:pStyle w:val="Paragrafoelenco"/>
        <w:rPr>
          <w:lang w:val="it-IT"/>
        </w:rPr>
      </w:pPr>
    </w:p>
    <w:p w14:paraId="03935E99" w14:textId="5D260F39" w:rsidR="00133BB8" w:rsidRDefault="00C47BDD" w:rsidP="0022778A">
      <w:pPr>
        <w:pStyle w:val="Corpotesto"/>
        <w:numPr>
          <w:ilvl w:val="0"/>
          <w:numId w:val="6"/>
        </w:numPr>
        <w:jc w:val="both"/>
        <w:rPr>
          <w:lang w:val="it-IT"/>
        </w:rPr>
      </w:pPr>
      <w:r>
        <w:rPr>
          <w:lang w:val="it-IT"/>
        </w:rPr>
        <w:t xml:space="preserve">in linea con i principi di redditività dei beni pubblici, occorre adottare </w:t>
      </w:r>
      <w:r w:rsidR="00133BB8">
        <w:rPr>
          <w:lang w:val="it-IT"/>
        </w:rPr>
        <w:t xml:space="preserve">procedure e pratiche di </w:t>
      </w:r>
      <w:r w:rsidRPr="00C47BDD">
        <w:rPr>
          <w:lang w:val="it-IT"/>
        </w:rPr>
        <w:t>gestione economica d</w:t>
      </w:r>
      <w:r w:rsidR="00133BB8">
        <w:rPr>
          <w:lang w:val="it-IT"/>
        </w:rPr>
        <w:t>i detti beni immobili</w:t>
      </w:r>
      <w:r w:rsidRPr="00C47BDD">
        <w:rPr>
          <w:lang w:val="it-IT"/>
        </w:rPr>
        <w:t xml:space="preserve">, in modo da aumentarne la produttività in termini di entrate finanziarie, </w:t>
      </w:r>
    </w:p>
    <w:p w14:paraId="47A0CB1B" w14:textId="77777777" w:rsidR="00133BB8" w:rsidRDefault="00133BB8" w:rsidP="00133BB8">
      <w:pPr>
        <w:pStyle w:val="Paragrafoelenco"/>
        <w:rPr>
          <w:lang w:val="it-IT"/>
        </w:rPr>
      </w:pPr>
    </w:p>
    <w:p w14:paraId="6875C629" w14:textId="3CFB1F40" w:rsidR="00C47BDD" w:rsidRDefault="00133BB8" w:rsidP="0022778A">
      <w:pPr>
        <w:pStyle w:val="Corpotesto"/>
        <w:numPr>
          <w:ilvl w:val="0"/>
          <w:numId w:val="6"/>
        </w:numPr>
        <w:jc w:val="both"/>
        <w:rPr>
          <w:lang w:val="it-IT"/>
        </w:rPr>
      </w:pPr>
      <w:r>
        <w:rPr>
          <w:lang w:val="it-IT"/>
        </w:rPr>
        <w:t xml:space="preserve">tale prassi </w:t>
      </w:r>
      <w:r w:rsidR="00C47BDD" w:rsidRPr="00C47BDD">
        <w:rPr>
          <w:lang w:val="it-IT"/>
        </w:rPr>
        <w:t>rappresenta attuazione del principio costituzionale di buon andamento di cui all’art. 97 Cost., del quale l’economicità della gestione amministrativa costituisce il più significativo corollario;</w:t>
      </w:r>
    </w:p>
    <w:p w14:paraId="4091C876" w14:textId="77777777" w:rsidR="00934CC2" w:rsidRDefault="00934CC2" w:rsidP="00934CC2">
      <w:pPr>
        <w:jc w:val="both"/>
        <w:rPr>
          <w:kern w:val="1"/>
          <w:sz w:val="24"/>
          <w:szCs w:val="24"/>
          <w:lang w:val="it-IT"/>
        </w:rPr>
      </w:pPr>
    </w:p>
    <w:p w14:paraId="6A509E52" w14:textId="77777777" w:rsidR="00D6654A" w:rsidRDefault="00D6654A" w:rsidP="00934CC2">
      <w:pPr>
        <w:jc w:val="both"/>
        <w:rPr>
          <w:b/>
          <w:bCs/>
          <w:kern w:val="1"/>
          <w:sz w:val="24"/>
          <w:szCs w:val="24"/>
          <w:lang w:val="it-IT"/>
        </w:rPr>
      </w:pPr>
    </w:p>
    <w:p w14:paraId="14279514" w14:textId="77777777" w:rsidR="00D6654A" w:rsidRDefault="00D6654A" w:rsidP="00934CC2">
      <w:pPr>
        <w:jc w:val="both"/>
        <w:rPr>
          <w:b/>
          <w:bCs/>
          <w:kern w:val="1"/>
          <w:sz w:val="24"/>
          <w:szCs w:val="24"/>
          <w:lang w:val="it-IT"/>
        </w:rPr>
      </w:pPr>
    </w:p>
    <w:p w14:paraId="7BEACB5B" w14:textId="77777777" w:rsidR="00D6654A" w:rsidRDefault="00D6654A" w:rsidP="00934CC2">
      <w:pPr>
        <w:jc w:val="both"/>
        <w:rPr>
          <w:b/>
          <w:bCs/>
          <w:kern w:val="1"/>
          <w:sz w:val="24"/>
          <w:szCs w:val="24"/>
          <w:lang w:val="it-IT"/>
        </w:rPr>
      </w:pPr>
    </w:p>
    <w:p w14:paraId="5602EDBD" w14:textId="4D8ED76A" w:rsidR="006D2CDA" w:rsidRDefault="006D2CDA" w:rsidP="00934CC2">
      <w:pPr>
        <w:jc w:val="both"/>
        <w:rPr>
          <w:b/>
          <w:bCs/>
          <w:kern w:val="1"/>
          <w:sz w:val="24"/>
          <w:szCs w:val="24"/>
          <w:lang w:val="it-IT"/>
        </w:rPr>
      </w:pPr>
      <w:r w:rsidRPr="006D2CDA">
        <w:rPr>
          <w:b/>
          <w:bCs/>
          <w:kern w:val="1"/>
          <w:sz w:val="24"/>
          <w:szCs w:val="24"/>
          <w:lang w:val="it-IT"/>
        </w:rPr>
        <w:t xml:space="preserve">  </w:t>
      </w:r>
    </w:p>
    <w:p w14:paraId="33C42970" w14:textId="2FB73028" w:rsidR="00934CC2" w:rsidRDefault="00934CC2" w:rsidP="00934CC2">
      <w:pPr>
        <w:jc w:val="both"/>
        <w:rPr>
          <w:kern w:val="1"/>
          <w:sz w:val="24"/>
          <w:szCs w:val="24"/>
          <w:lang w:val="it-IT"/>
        </w:rPr>
      </w:pPr>
      <w:r w:rsidRPr="0022778A">
        <w:rPr>
          <w:b/>
          <w:bCs/>
          <w:kern w:val="1"/>
          <w:sz w:val="24"/>
          <w:szCs w:val="24"/>
          <w:lang w:val="it-IT"/>
        </w:rPr>
        <w:lastRenderedPageBreak/>
        <w:t>R</w:t>
      </w:r>
      <w:r w:rsidR="0022778A" w:rsidRPr="0022778A">
        <w:rPr>
          <w:b/>
          <w:bCs/>
          <w:kern w:val="1"/>
          <w:sz w:val="24"/>
          <w:szCs w:val="24"/>
          <w:lang w:val="it-IT"/>
        </w:rPr>
        <w:t>itenuto</w:t>
      </w:r>
      <w:r>
        <w:rPr>
          <w:kern w:val="1"/>
          <w:sz w:val="24"/>
          <w:szCs w:val="24"/>
          <w:lang w:val="it-IT"/>
        </w:rPr>
        <w:t xml:space="preserve"> </w:t>
      </w:r>
      <w:r w:rsidR="006B4A17">
        <w:rPr>
          <w:kern w:val="1"/>
          <w:sz w:val="24"/>
          <w:szCs w:val="24"/>
          <w:lang w:val="it-IT"/>
        </w:rPr>
        <w:t xml:space="preserve">che, </w:t>
      </w:r>
      <w:r w:rsidR="00133BB8">
        <w:rPr>
          <w:kern w:val="1"/>
          <w:sz w:val="24"/>
          <w:szCs w:val="24"/>
          <w:lang w:val="it-IT"/>
        </w:rPr>
        <w:t>in conformità</w:t>
      </w:r>
      <w:r w:rsidR="006B4A17">
        <w:rPr>
          <w:kern w:val="1"/>
          <w:sz w:val="24"/>
          <w:szCs w:val="24"/>
          <w:lang w:val="it-IT"/>
        </w:rPr>
        <w:t xml:space="preserve"> </w:t>
      </w:r>
      <w:r w:rsidR="00133BB8">
        <w:rPr>
          <w:kern w:val="1"/>
          <w:sz w:val="24"/>
          <w:szCs w:val="24"/>
          <w:lang w:val="it-IT"/>
        </w:rPr>
        <w:t>al</w:t>
      </w:r>
      <w:r w:rsidR="006B4A17">
        <w:rPr>
          <w:kern w:val="1"/>
          <w:sz w:val="24"/>
          <w:szCs w:val="24"/>
          <w:lang w:val="it-IT"/>
        </w:rPr>
        <w:t>le finalità della Fondazione</w:t>
      </w:r>
      <w:r w:rsidR="00825E3B">
        <w:rPr>
          <w:kern w:val="1"/>
          <w:sz w:val="24"/>
          <w:szCs w:val="24"/>
          <w:lang w:val="it-IT"/>
        </w:rPr>
        <w:t>,</w:t>
      </w:r>
      <w:r w:rsidR="006B4A17">
        <w:rPr>
          <w:kern w:val="1"/>
          <w:sz w:val="24"/>
          <w:szCs w:val="24"/>
          <w:lang w:val="it-IT"/>
        </w:rPr>
        <w:t xml:space="preserve"> si rende necessario assicurare la coerenza de</w:t>
      </w:r>
      <w:r w:rsidR="00825E3B">
        <w:rPr>
          <w:kern w:val="1"/>
          <w:sz w:val="24"/>
          <w:szCs w:val="24"/>
          <w:lang w:val="it-IT"/>
        </w:rPr>
        <w:t>i fini perseguiti</w:t>
      </w:r>
      <w:r w:rsidR="006B4A17">
        <w:rPr>
          <w:kern w:val="1"/>
          <w:sz w:val="24"/>
          <w:szCs w:val="24"/>
          <w:lang w:val="it-IT"/>
        </w:rPr>
        <w:t xml:space="preserve"> d</w:t>
      </w:r>
      <w:r w:rsidR="00825E3B">
        <w:rPr>
          <w:kern w:val="1"/>
          <w:sz w:val="24"/>
          <w:szCs w:val="24"/>
          <w:lang w:val="it-IT"/>
        </w:rPr>
        <w:t>a</w:t>
      </w:r>
      <w:r w:rsidR="006B4A17">
        <w:rPr>
          <w:kern w:val="1"/>
          <w:sz w:val="24"/>
          <w:szCs w:val="24"/>
          <w:lang w:val="it-IT"/>
        </w:rPr>
        <w:t>ll’IPAB, autorizzando destinazioni d’uso degli immobili compatibili con dette finalità, il carattere tipologico e costruttivo de</w:t>
      </w:r>
      <w:r w:rsidR="00133BB8">
        <w:rPr>
          <w:kern w:val="1"/>
          <w:sz w:val="24"/>
          <w:szCs w:val="24"/>
          <w:lang w:val="it-IT"/>
        </w:rPr>
        <w:t>lle strutture edilizie</w:t>
      </w:r>
      <w:r w:rsidR="006B4A17">
        <w:rPr>
          <w:kern w:val="1"/>
          <w:sz w:val="24"/>
          <w:szCs w:val="24"/>
          <w:lang w:val="it-IT"/>
        </w:rPr>
        <w:t xml:space="preserve">, e comunque con la vigente disciplina urbanistica-edilizia;  </w:t>
      </w:r>
    </w:p>
    <w:p w14:paraId="0CC768E3" w14:textId="77777777" w:rsidR="00934CC2" w:rsidRDefault="00934CC2" w:rsidP="00934CC2">
      <w:pPr>
        <w:jc w:val="both"/>
        <w:rPr>
          <w:sz w:val="24"/>
          <w:szCs w:val="24"/>
          <w:lang w:val="it-IT"/>
        </w:rPr>
      </w:pPr>
    </w:p>
    <w:p w14:paraId="415041DF" w14:textId="77777777" w:rsidR="00934CC2" w:rsidRDefault="00934CC2" w:rsidP="00934CC2">
      <w:pPr>
        <w:jc w:val="both"/>
        <w:rPr>
          <w:sz w:val="24"/>
          <w:szCs w:val="24"/>
          <w:lang w:val="it-IT"/>
        </w:rPr>
      </w:pPr>
    </w:p>
    <w:p w14:paraId="3EFBE154" w14:textId="77777777" w:rsidR="00934CC2" w:rsidRPr="002C206E" w:rsidRDefault="00934CC2" w:rsidP="00934CC2">
      <w:pPr>
        <w:jc w:val="center"/>
        <w:rPr>
          <w:b/>
          <w:bCs/>
          <w:sz w:val="24"/>
          <w:szCs w:val="24"/>
          <w:lang w:val="it-IT"/>
        </w:rPr>
      </w:pPr>
      <w:r w:rsidRPr="002C206E">
        <w:rPr>
          <w:b/>
          <w:bCs/>
          <w:sz w:val="24"/>
          <w:szCs w:val="24"/>
          <w:lang w:val="it-IT"/>
        </w:rPr>
        <w:t>DELIBERA</w:t>
      </w:r>
    </w:p>
    <w:p w14:paraId="2122C371" w14:textId="77777777" w:rsidR="00934CC2" w:rsidRDefault="00934CC2" w:rsidP="00934CC2">
      <w:pPr>
        <w:jc w:val="both"/>
        <w:rPr>
          <w:sz w:val="24"/>
          <w:szCs w:val="24"/>
          <w:lang w:val="it-IT"/>
        </w:rPr>
      </w:pPr>
    </w:p>
    <w:p w14:paraId="70AF28EB" w14:textId="5C892D41" w:rsidR="007C6C3C" w:rsidRPr="00D6654A" w:rsidRDefault="007C6C3C" w:rsidP="00934CC2">
      <w:pPr>
        <w:pStyle w:val="Paragrafoelenco"/>
        <w:numPr>
          <w:ilvl w:val="0"/>
          <w:numId w:val="11"/>
        </w:numPr>
        <w:jc w:val="both"/>
        <w:rPr>
          <w:sz w:val="24"/>
          <w:szCs w:val="24"/>
          <w:lang w:val="it-IT"/>
        </w:rPr>
      </w:pPr>
      <w:r w:rsidRPr="00D6654A">
        <w:rPr>
          <w:b/>
          <w:bCs/>
          <w:sz w:val="24"/>
          <w:szCs w:val="24"/>
          <w:lang w:val="it-IT"/>
        </w:rPr>
        <w:t>A</w:t>
      </w:r>
      <w:r w:rsidR="00934CC2" w:rsidRPr="00D6654A">
        <w:rPr>
          <w:b/>
          <w:bCs/>
          <w:sz w:val="24"/>
          <w:szCs w:val="24"/>
          <w:lang w:val="it-IT"/>
        </w:rPr>
        <w:t>pprovare</w:t>
      </w:r>
      <w:r w:rsidR="00934CC2" w:rsidRPr="00D6654A">
        <w:rPr>
          <w:sz w:val="24"/>
          <w:szCs w:val="24"/>
          <w:lang w:val="it-IT"/>
        </w:rPr>
        <w:t xml:space="preserve"> l’avviso pubblico </w:t>
      </w:r>
      <w:r w:rsidRPr="00D6654A">
        <w:rPr>
          <w:sz w:val="24"/>
          <w:szCs w:val="24"/>
          <w:lang w:val="it-IT"/>
        </w:rPr>
        <w:t>relativo alla</w:t>
      </w:r>
      <w:r w:rsidR="00D6654A" w:rsidRPr="00D6654A">
        <w:rPr>
          <w:sz w:val="24"/>
          <w:szCs w:val="24"/>
          <w:lang w:val="it-IT"/>
        </w:rPr>
        <w:t xml:space="preserve"> </w:t>
      </w:r>
      <w:r w:rsidR="00D6654A" w:rsidRPr="00D6654A">
        <w:rPr>
          <w:i/>
          <w:iCs/>
          <w:sz w:val="24"/>
          <w:szCs w:val="24"/>
          <w:lang w:val="it-IT"/>
        </w:rPr>
        <w:t>“</w:t>
      </w:r>
      <w:r w:rsidR="00D6654A" w:rsidRPr="00D6654A">
        <w:rPr>
          <w:sz w:val="24"/>
          <w:szCs w:val="24"/>
          <w:lang w:val="it-IT"/>
        </w:rPr>
        <w:t xml:space="preserve">Manifestazione d’interesse finalizzata alla selezione di </w:t>
      </w:r>
      <w:r w:rsidR="007D419A">
        <w:rPr>
          <w:sz w:val="24"/>
          <w:szCs w:val="24"/>
          <w:lang w:val="it-IT"/>
        </w:rPr>
        <w:t>tecnici abilitati</w:t>
      </w:r>
      <w:r w:rsidR="00D6654A" w:rsidRPr="00D6654A">
        <w:rPr>
          <w:sz w:val="24"/>
          <w:szCs w:val="24"/>
          <w:lang w:val="it-IT"/>
        </w:rPr>
        <w:t xml:space="preserve"> per la verifica strutturale e la redazione del progetto esecutivo del costruendo edificio di proprietà della Fondazione Sangiorgio Gualtieri, sito in Adrano (CT) Via Vittorio Emanuele, alla classe d’uso IV – “</w:t>
      </w:r>
      <w:r w:rsidR="00D6654A" w:rsidRPr="00D6654A">
        <w:rPr>
          <w:i/>
          <w:sz w:val="24"/>
          <w:szCs w:val="24"/>
          <w:lang w:val="it-IT"/>
        </w:rPr>
        <w:t>Costruzioni con funzioni pubbliche o strategiche importanti</w:t>
      </w:r>
      <w:r w:rsidR="00D6654A" w:rsidRPr="00D6654A">
        <w:rPr>
          <w:sz w:val="24"/>
          <w:szCs w:val="24"/>
          <w:lang w:val="it-IT"/>
        </w:rPr>
        <w:t>”.</w:t>
      </w:r>
    </w:p>
    <w:p w14:paraId="7C5F251C" w14:textId="77777777" w:rsidR="00FE7069" w:rsidRDefault="00FE7069" w:rsidP="00FE7069">
      <w:pPr>
        <w:pStyle w:val="Paragrafoelenco"/>
        <w:jc w:val="both"/>
        <w:rPr>
          <w:lang w:val="it-IT"/>
        </w:rPr>
      </w:pPr>
    </w:p>
    <w:p w14:paraId="6ADD6BA2" w14:textId="77777777" w:rsidR="00FE7069" w:rsidRPr="00FE7069" w:rsidRDefault="00903442" w:rsidP="00934CC2">
      <w:pPr>
        <w:pStyle w:val="Paragrafoelenco"/>
        <w:numPr>
          <w:ilvl w:val="0"/>
          <w:numId w:val="11"/>
        </w:numPr>
        <w:jc w:val="both"/>
        <w:rPr>
          <w:lang w:val="it-IT"/>
        </w:rPr>
      </w:pPr>
      <w:r>
        <w:rPr>
          <w:b/>
          <w:bCs/>
          <w:sz w:val="24"/>
          <w:szCs w:val="24"/>
          <w:lang w:val="it-IT"/>
        </w:rPr>
        <w:t>Approvare</w:t>
      </w:r>
      <w:r w:rsidRPr="00FE7069">
        <w:rPr>
          <w:sz w:val="24"/>
          <w:szCs w:val="24"/>
          <w:lang w:val="it-IT"/>
        </w:rPr>
        <w:t>, altresì</w:t>
      </w:r>
      <w:r w:rsidR="00FE7069">
        <w:rPr>
          <w:sz w:val="24"/>
          <w:szCs w:val="24"/>
          <w:lang w:val="it-IT"/>
        </w:rPr>
        <w:t>:</w:t>
      </w:r>
    </w:p>
    <w:p w14:paraId="14D0A7D9" w14:textId="57AB5229" w:rsidR="00FE7069" w:rsidRPr="00FE7069" w:rsidRDefault="00903442" w:rsidP="00FE7069">
      <w:pPr>
        <w:pStyle w:val="Paragrafoelenco"/>
        <w:numPr>
          <w:ilvl w:val="0"/>
          <w:numId w:val="6"/>
        </w:numPr>
        <w:jc w:val="both"/>
        <w:rPr>
          <w:lang w:val="it-IT"/>
        </w:rPr>
      </w:pPr>
      <w:r w:rsidRPr="00FE7069">
        <w:rPr>
          <w:sz w:val="24"/>
          <w:szCs w:val="24"/>
          <w:lang w:val="it-IT"/>
        </w:rPr>
        <w:t xml:space="preserve"> i</w:t>
      </w:r>
      <w:r w:rsidR="00FE7069">
        <w:rPr>
          <w:sz w:val="24"/>
          <w:szCs w:val="24"/>
          <w:lang w:val="it-IT"/>
        </w:rPr>
        <w:t>l</w:t>
      </w:r>
      <w:r w:rsidRPr="00FE7069">
        <w:rPr>
          <w:sz w:val="24"/>
          <w:szCs w:val="24"/>
          <w:lang w:val="it-IT"/>
        </w:rPr>
        <w:t xml:space="preserve"> modell</w:t>
      </w:r>
      <w:r w:rsidR="00FE7069">
        <w:rPr>
          <w:sz w:val="24"/>
          <w:szCs w:val="24"/>
          <w:lang w:val="it-IT"/>
        </w:rPr>
        <w:t>o,</w:t>
      </w:r>
      <w:r w:rsidRPr="00FE7069">
        <w:rPr>
          <w:sz w:val="24"/>
          <w:szCs w:val="24"/>
          <w:lang w:val="it-IT"/>
        </w:rPr>
        <w:t xml:space="preserve"> allegato </w:t>
      </w:r>
      <w:r w:rsidR="00B233DF">
        <w:rPr>
          <w:sz w:val="24"/>
          <w:szCs w:val="24"/>
          <w:lang w:val="it-IT"/>
        </w:rPr>
        <w:t>A</w:t>
      </w:r>
      <w:r w:rsidR="00FE7069">
        <w:rPr>
          <w:sz w:val="24"/>
          <w:szCs w:val="24"/>
          <w:lang w:val="it-IT"/>
        </w:rPr>
        <w:t xml:space="preserve"> – </w:t>
      </w:r>
      <w:r w:rsidR="00D6654A">
        <w:rPr>
          <w:sz w:val="24"/>
          <w:szCs w:val="24"/>
          <w:lang w:val="it-IT"/>
        </w:rPr>
        <w:t>Dichiarazioni;</w:t>
      </w:r>
    </w:p>
    <w:p w14:paraId="10657FD4" w14:textId="7E0BF924" w:rsidR="00903442" w:rsidRPr="00FE7069" w:rsidRDefault="00903442" w:rsidP="00FE7069">
      <w:pPr>
        <w:pStyle w:val="Paragrafoelenco"/>
        <w:numPr>
          <w:ilvl w:val="0"/>
          <w:numId w:val="6"/>
        </w:numPr>
        <w:jc w:val="both"/>
        <w:rPr>
          <w:lang w:val="it-IT"/>
        </w:rPr>
      </w:pPr>
      <w:r w:rsidRPr="00FE7069">
        <w:rPr>
          <w:sz w:val="24"/>
          <w:szCs w:val="24"/>
          <w:lang w:val="it-IT"/>
        </w:rPr>
        <w:t xml:space="preserve"> </w:t>
      </w:r>
      <w:r w:rsidR="00FE7069" w:rsidRPr="00FE7069">
        <w:rPr>
          <w:sz w:val="24"/>
          <w:szCs w:val="24"/>
          <w:lang w:val="it-IT"/>
        </w:rPr>
        <w:t>Il modello</w:t>
      </w:r>
      <w:r w:rsidR="00FE7069">
        <w:rPr>
          <w:sz w:val="24"/>
          <w:szCs w:val="24"/>
          <w:lang w:val="it-IT"/>
        </w:rPr>
        <w:t>,</w:t>
      </w:r>
      <w:r w:rsidR="00FE7069" w:rsidRPr="00FE7069">
        <w:rPr>
          <w:sz w:val="24"/>
          <w:szCs w:val="24"/>
          <w:lang w:val="it-IT"/>
        </w:rPr>
        <w:t xml:space="preserve"> allegato </w:t>
      </w:r>
      <w:r w:rsidR="00B233DF">
        <w:rPr>
          <w:sz w:val="24"/>
          <w:szCs w:val="24"/>
          <w:lang w:val="it-IT"/>
        </w:rPr>
        <w:t xml:space="preserve">B </w:t>
      </w:r>
      <w:r w:rsidR="00FE7069" w:rsidRPr="00FE7069">
        <w:rPr>
          <w:sz w:val="24"/>
          <w:szCs w:val="24"/>
          <w:lang w:val="it-IT"/>
        </w:rPr>
        <w:t xml:space="preserve">– </w:t>
      </w:r>
      <w:r w:rsidR="00D6654A">
        <w:rPr>
          <w:sz w:val="24"/>
          <w:szCs w:val="24"/>
          <w:lang w:val="it-IT"/>
        </w:rPr>
        <w:t>Modello dichiarazione Antimafia.</w:t>
      </w:r>
    </w:p>
    <w:p w14:paraId="2061D645" w14:textId="77777777" w:rsidR="007C6C3C" w:rsidRDefault="007C6C3C" w:rsidP="007C6C3C">
      <w:pPr>
        <w:pStyle w:val="Paragrafoelenco"/>
        <w:jc w:val="both"/>
        <w:rPr>
          <w:lang w:val="it-IT"/>
        </w:rPr>
      </w:pPr>
    </w:p>
    <w:p w14:paraId="60FDA84E" w14:textId="77777777" w:rsidR="007C6C3C" w:rsidRPr="007C6C3C" w:rsidRDefault="007C6C3C" w:rsidP="00934CC2">
      <w:pPr>
        <w:pStyle w:val="Paragrafoelenco"/>
        <w:numPr>
          <w:ilvl w:val="0"/>
          <w:numId w:val="11"/>
        </w:numPr>
        <w:jc w:val="both"/>
        <w:rPr>
          <w:lang w:val="it-IT"/>
        </w:rPr>
      </w:pPr>
      <w:r>
        <w:rPr>
          <w:b/>
          <w:bCs/>
          <w:sz w:val="24"/>
          <w:szCs w:val="24"/>
          <w:lang w:val="it-IT"/>
        </w:rPr>
        <w:t>Dare Mandato</w:t>
      </w:r>
      <w:r w:rsidR="00934CC2" w:rsidRPr="007C6C3C">
        <w:rPr>
          <w:sz w:val="24"/>
          <w:szCs w:val="24"/>
          <w:lang w:val="it-IT"/>
        </w:rPr>
        <w:t xml:space="preserve"> agli uffici</w:t>
      </w:r>
      <w:r>
        <w:rPr>
          <w:sz w:val="24"/>
          <w:szCs w:val="24"/>
          <w:lang w:val="it-IT"/>
        </w:rPr>
        <w:t xml:space="preserve"> della Fondazione per</w:t>
      </w:r>
      <w:r w:rsidR="00934CC2" w:rsidRPr="007C6C3C">
        <w:rPr>
          <w:sz w:val="24"/>
          <w:szCs w:val="24"/>
          <w:lang w:val="it-IT"/>
        </w:rPr>
        <w:t xml:space="preserve"> il compimento di </w:t>
      </w:r>
      <w:r>
        <w:rPr>
          <w:sz w:val="24"/>
          <w:szCs w:val="24"/>
          <w:lang w:val="it-IT"/>
        </w:rPr>
        <w:t>tutti gli adempimenti necessari e conseguenziali al presente atto;</w:t>
      </w:r>
    </w:p>
    <w:p w14:paraId="7E2E99F7" w14:textId="77777777" w:rsidR="007C6C3C" w:rsidRPr="007C6C3C" w:rsidRDefault="007C6C3C" w:rsidP="007C6C3C">
      <w:pPr>
        <w:pStyle w:val="Paragrafoelenco"/>
        <w:rPr>
          <w:sz w:val="24"/>
          <w:szCs w:val="24"/>
          <w:lang w:val="it-IT"/>
        </w:rPr>
      </w:pPr>
    </w:p>
    <w:p w14:paraId="631CF7DD" w14:textId="7D8288C7" w:rsidR="007C6C3C" w:rsidRPr="00B233DF" w:rsidRDefault="007C6C3C" w:rsidP="00934CC2">
      <w:pPr>
        <w:pStyle w:val="Paragrafoelenco"/>
        <w:numPr>
          <w:ilvl w:val="0"/>
          <w:numId w:val="11"/>
        </w:numPr>
        <w:jc w:val="both"/>
        <w:rPr>
          <w:lang w:val="it-IT"/>
        </w:rPr>
      </w:pPr>
      <w:r w:rsidRPr="002C206E">
        <w:rPr>
          <w:b/>
          <w:bCs/>
          <w:sz w:val="24"/>
          <w:szCs w:val="24"/>
          <w:lang w:val="it-IT"/>
        </w:rPr>
        <w:t>D</w:t>
      </w:r>
      <w:r w:rsidR="00934CC2" w:rsidRPr="002C206E">
        <w:rPr>
          <w:b/>
          <w:bCs/>
          <w:sz w:val="24"/>
          <w:szCs w:val="24"/>
          <w:lang w:val="it-IT"/>
        </w:rPr>
        <w:t>isporre</w:t>
      </w:r>
      <w:r w:rsidR="00934CC2" w:rsidRPr="007C6C3C">
        <w:rPr>
          <w:sz w:val="24"/>
          <w:szCs w:val="24"/>
          <w:lang w:val="it-IT"/>
        </w:rPr>
        <w:t xml:space="preserve"> che il presente provvedimento sia pubblicato sul sito istituzionale dell’ente;</w:t>
      </w:r>
    </w:p>
    <w:p w14:paraId="695DCD46" w14:textId="77777777" w:rsidR="007C6C3C" w:rsidRPr="007C6C3C" w:rsidRDefault="007C6C3C" w:rsidP="007C6C3C">
      <w:pPr>
        <w:pStyle w:val="Paragrafoelenco"/>
        <w:rPr>
          <w:sz w:val="24"/>
          <w:szCs w:val="24"/>
          <w:lang w:val="it-IT"/>
        </w:rPr>
      </w:pPr>
    </w:p>
    <w:p w14:paraId="341CB9A3" w14:textId="43042D44" w:rsidR="00934CC2" w:rsidRPr="007C6C3C" w:rsidRDefault="002C206E" w:rsidP="00934CC2">
      <w:pPr>
        <w:pStyle w:val="Paragrafoelenco"/>
        <w:numPr>
          <w:ilvl w:val="0"/>
          <w:numId w:val="11"/>
        </w:numPr>
        <w:jc w:val="both"/>
        <w:rPr>
          <w:lang w:val="it-IT"/>
        </w:rPr>
      </w:pPr>
      <w:r w:rsidRPr="002C206E">
        <w:rPr>
          <w:b/>
          <w:bCs/>
          <w:sz w:val="24"/>
          <w:szCs w:val="24"/>
          <w:lang w:val="it-IT"/>
        </w:rPr>
        <w:t>D</w:t>
      </w:r>
      <w:r w:rsidR="00934CC2" w:rsidRPr="002C206E">
        <w:rPr>
          <w:b/>
          <w:bCs/>
          <w:sz w:val="24"/>
          <w:szCs w:val="24"/>
          <w:lang w:val="it-IT"/>
        </w:rPr>
        <w:t xml:space="preserve">ichiarare </w:t>
      </w:r>
      <w:r w:rsidR="00934CC2" w:rsidRPr="007C6C3C">
        <w:rPr>
          <w:sz w:val="24"/>
          <w:szCs w:val="24"/>
          <w:lang w:val="it-IT"/>
        </w:rPr>
        <w:t>la presente deliberazione immediatamente esecutiva.</w:t>
      </w:r>
    </w:p>
    <w:p w14:paraId="24B0A8FF" w14:textId="1096CFF3" w:rsidR="00934CC2" w:rsidRDefault="00934CC2" w:rsidP="00AA61E2">
      <w:pPr>
        <w:suppressAutoHyphens/>
        <w:jc w:val="both"/>
        <w:rPr>
          <w:sz w:val="24"/>
          <w:szCs w:val="24"/>
          <w:lang w:val="it-IT"/>
        </w:rPr>
      </w:pPr>
    </w:p>
    <w:p w14:paraId="04B45E9E" w14:textId="169E95DD" w:rsidR="00B233DF" w:rsidRDefault="00B233DF" w:rsidP="00AA61E2">
      <w:pPr>
        <w:suppressAutoHyphens/>
        <w:jc w:val="both"/>
        <w:rPr>
          <w:sz w:val="24"/>
          <w:szCs w:val="24"/>
          <w:lang w:val="it-IT"/>
        </w:rPr>
      </w:pPr>
    </w:p>
    <w:p w14:paraId="5EE38687" w14:textId="62BFF279" w:rsidR="00B233DF" w:rsidRDefault="00B233DF" w:rsidP="00AA61E2">
      <w:pPr>
        <w:suppressAutoHyphens/>
        <w:jc w:val="both"/>
        <w:rPr>
          <w:sz w:val="24"/>
          <w:szCs w:val="24"/>
          <w:lang w:val="it-IT"/>
        </w:rPr>
      </w:pPr>
    </w:p>
    <w:p w14:paraId="78C5EAF7" w14:textId="77777777" w:rsidR="00B233DF" w:rsidRDefault="00B233DF" w:rsidP="00AA61E2">
      <w:pPr>
        <w:suppressAutoHyphens/>
        <w:jc w:val="both"/>
        <w:rPr>
          <w:sz w:val="24"/>
          <w:szCs w:val="24"/>
          <w:lang w:val="it-IT"/>
        </w:rPr>
      </w:pPr>
    </w:p>
    <w:p w14:paraId="318F2BF2" w14:textId="22F4615F" w:rsidR="00B233DF" w:rsidRDefault="00B233DF" w:rsidP="00AA61E2">
      <w:pPr>
        <w:suppressAutoHyphens/>
        <w:jc w:val="both"/>
        <w:rPr>
          <w:sz w:val="24"/>
          <w:szCs w:val="24"/>
          <w:lang w:val="it-IT"/>
        </w:rPr>
      </w:pPr>
    </w:p>
    <w:p w14:paraId="144839A8" w14:textId="77777777" w:rsidR="00B233DF" w:rsidRDefault="00B233DF" w:rsidP="00AA61E2">
      <w:pPr>
        <w:suppressAutoHyphens/>
        <w:jc w:val="both"/>
        <w:rPr>
          <w:sz w:val="24"/>
          <w:szCs w:val="24"/>
          <w:lang w:val="it-IT"/>
        </w:rPr>
      </w:pPr>
    </w:p>
    <w:p w14:paraId="284FF749" w14:textId="77777777" w:rsidR="00934CC2" w:rsidRDefault="00934CC2" w:rsidP="00934CC2">
      <w:pPr>
        <w:suppressAutoHyphens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            </w:t>
      </w:r>
    </w:p>
    <w:p w14:paraId="1ECE6B49" w14:textId="77777777" w:rsidR="00934CC2" w:rsidRDefault="00934CC2" w:rsidP="00934CC2">
      <w:pPr>
        <w:suppressAutoHyphens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            IL SEGRETARIO f.f.                                                      IL COMMISSARIO REGIONALE                               </w:t>
      </w:r>
    </w:p>
    <w:p w14:paraId="6FF69919" w14:textId="24684701" w:rsidR="00934CC2" w:rsidRDefault="00934CC2" w:rsidP="00934CC2">
      <w:pPr>
        <w:suppressAutoHyphens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            Rag. </w:t>
      </w:r>
      <w:r w:rsidR="00AA61E2">
        <w:rPr>
          <w:sz w:val="24"/>
          <w:szCs w:val="24"/>
          <w:lang w:val="it-IT"/>
        </w:rPr>
        <w:t>Nicolò</w:t>
      </w:r>
      <w:r>
        <w:rPr>
          <w:sz w:val="24"/>
          <w:szCs w:val="24"/>
          <w:lang w:val="it-IT"/>
        </w:rPr>
        <w:t xml:space="preserve"> Russo                                                                  Dott. Nicola Caltabiano</w:t>
      </w:r>
    </w:p>
    <w:p w14:paraId="625C3C28" w14:textId="77777777" w:rsidR="00934CC2" w:rsidRDefault="00934CC2" w:rsidP="00934CC2">
      <w:pPr>
        <w:suppressAutoHyphens/>
        <w:rPr>
          <w:sz w:val="24"/>
          <w:szCs w:val="24"/>
          <w:lang w:val="it-IT"/>
        </w:rPr>
      </w:pPr>
    </w:p>
    <w:p w14:paraId="077CAFEA" w14:textId="5C95AD51" w:rsidR="00934CC2" w:rsidRDefault="00934CC2" w:rsidP="00934CC2">
      <w:pPr>
        <w:suppressAutoHyphens/>
        <w:rPr>
          <w:sz w:val="24"/>
          <w:szCs w:val="24"/>
          <w:lang w:val="it-IT"/>
        </w:rPr>
      </w:pPr>
    </w:p>
    <w:p w14:paraId="7526E46C" w14:textId="31D898BB" w:rsidR="00B233DF" w:rsidRDefault="00B233DF" w:rsidP="00934CC2">
      <w:pPr>
        <w:suppressAutoHyphens/>
        <w:rPr>
          <w:sz w:val="24"/>
          <w:szCs w:val="24"/>
          <w:lang w:val="it-IT"/>
        </w:rPr>
      </w:pPr>
    </w:p>
    <w:p w14:paraId="5D680856" w14:textId="5BD3EBDB" w:rsidR="00B233DF" w:rsidRDefault="00B233DF" w:rsidP="00934CC2">
      <w:pPr>
        <w:suppressAutoHyphens/>
        <w:rPr>
          <w:sz w:val="24"/>
          <w:szCs w:val="24"/>
          <w:lang w:val="it-IT"/>
        </w:rPr>
      </w:pPr>
    </w:p>
    <w:p w14:paraId="6C0C2093" w14:textId="284A9673" w:rsidR="00B233DF" w:rsidRDefault="00B233DF" w:rsidP="00934CC2">
      <w:pPr>
        <w:suppressAutoHyphens/>
        <w:rPr>
          <w:sz w:val="24"/>
          <w:szCs w:val="24"/>
          <w:lang w:val="it-IT"/>
        </w:rPr>
      </w:pPr>
    </w:p>
    <w:p w14:paraId="507A74BF" w14:textId="04DD9B5B" w:rsidR="00B233DF" w:rsidRDefault="00B233DF" w:rsidP="00934CC2">
      <w:pPr>
        <w:suppressAutoHyphens/>
        <w:rPr>
          <w:sz w:val="24"/>
          <w:szCs w:val="24"/>
          <w:lang w:val="it-IT"/>
        </w:rPr>
      </w:pPr>
    </w:p>
    <w:p w14:paraId="449DAEFA" w14:textId="77777777" w:rsidR="00B233DF" w:rsidRDefault="00B233DF" w:rsidP="00934CC2">
      <w:pPr>
        <w:suppressAutoHyphens/>
        <w:rPr>
          <w:sz w:val="24"/>
          <w:szCs w:val="24"/>
          <w:lang w:val="it-IT"/>
        </w:rPr>
      </w:pPr>
    </w:p>
    <w:p w14:paraId="7EE1CAB1" w14:textId="77777777" w:rsidR="00934CC2" w:rsidRDefault="00934CC2" w:rsidP="004A3A0E"/>
    <w:sectPr w:rsidR="00934CC2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3CCC4A" w14:textId="77777777" w:rsidR="00F53E68" w:rsidRDefault="00F53E68" w:rsidP="00AA61E2">
      <w:r>
        <w:separator/>
      </w:r>
    </w:p>
  </w:endnote>
  <w:endnote w:type="continuationSeparator" w:id="0">
    <w:p w14:paraId="1A2F6546" w14:textId="77777777" w:rsidR="00F53E68" w:rsidRDefault="00F53E68" w:rsidP="00AA6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64583755"/>
      <w:docPartObj>
        <w:docPartGallery w:val="Page Numbers (Bottom of Page)"/>
        <w:docPartUnique/>
      </w:docPartObj>
    </w:sdtPr>
    <w:sdtContent>
      <w:p w14:paraId="0D600B05" w14:textId="0E93F664" w:rsidR="00AA61E2" w:rsidRDefault="00AA61E2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it-IT"/>
          </w:rPr>
          <w:t>2</w:t>
        </w:r>
        <w:r>
          <w:fldChar w:fldCharType="end"/>
        </w:r>
      </w:p>
    </w:sdtContent>
  </w:sdt>
  <w:p w14:paraId="1405697D" w14:textId="77777777" w:rsidR="00AA61E2" w:rsidRDefault="00AA61E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BE8D09" w14:textId="77777777" w:rsidR="00F53E68" w:rsidRDefault="00F53E68" w:rsidP="00AA61E2">
      <w:r>
        <w:separator/>
      </w:r>
    </w:p>
  </w:footnote>
  <w:footnote w:type="continuationSeparator" w:id="0">
    <w:p w14:paraId="53637C27" w14:textId="77777777" w:rsidR="00F53E68" w:rsidRDefault="00F53E68" w:rsidP="00AA61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517FC"/>
    <w:multiLevelType w:val="hybridMultilevel"/>
    <w:tmpl w:val="E8D287FE"/>
    <w:lvl w:ilvl="0" w:tplc="FFFFFFFF">
      <w:start w:val="1"/>
      <w:numFmt w:val="decimal"/>
      <w:lvlText w:val="%1)"/>
      <w:lvlJc w:val="left"/>
      <w:pPr>
        <w:ind w:left="993" w:hanging="360"/>
      </w:pPr>
      <w:rPr>
        <w:rFonts w:ascii="Times New Roman" w:eastAsia="Arial Unicode MS" w:hAnsi="Times New Roman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bullet"/>
      <w:lvlText w:val="o"/>
      <w:lvlJc w:val="left"/>
      <w:pPr>
        <w:ind w:left="171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bullet"/>
      <w:lvlText w:val="▪"/>
      <w:lvlJc w:val="left"/>
      <w:pPr>
        <w:ind w:left="243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bullet"/>
      <w:lvlText w:val="·"/>
      <w:lvlJc w:val="left"/>
      <w:pPr>
        <w:ind w:left="3153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bullet"/>
      <w:lvlText w:val="o"/>
      <w:lvlJc w:val="left"/>
      <w:pPr>
        <w:ind w:left="387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bullet"/>
      <w:lvlText w:val="▪"/>
      <w:lvlJc w:val="left"/>
      <w:pPr>
        <w:ind w:left="459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bullet"/>
      <w:lvlText w:val="·"/>
      <w:lvlJc w:val="left"/>
      <w:pPr>
        <w:ind w:left="5313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bullet"/>
      <w:lvlText w:val="o"/>
      <w:lvlJc w:val="left"/>
      <w:pPr>
        <w:ind w:left="603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bullet"/>
      <w:lvlText w:val="▪"/>
      <w:lvlJc w:val="left"/>
      <w:pPr>
        <w:ind w:left="675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208F381B"/>
    <w:multiLevelType w:val="hybridMultilevel"/>
    <w:tmpl w:val="2578AF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856885"/>
    <w:multiLevelType w:val="hybridMultilevel"/>
    <w:tmpl w:val="E780AD3A"/>
    <w:styleLink w:val="Stileimportato3"/>
    <w:lvl w:ilvl="0" w:tplc="06D2FE9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66EF7EC">
      <w:start w:val="1"/>
      <w:numFmt w:val="bullet"/>
      <w:lvlText w:val="o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08A6190">
      <w:start w:val="1"/>
      <w:numFmt w:val="bullet"/>
      <w:lvlText w:val="▪"/>
      <w:lvlJc w:val="left"/>
      <w:pPr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852A24A">
      <w:start w:val="1"/>
      <w:numFmt w:val="bullet"/>
      <w:lvlText w:val="•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09427C6">
      <w:start w:val="1"/>
      <w:numFmt w:val="bullet"/>
      <w:lvlText w:val="o"/>
      <w:lvlJc w:val="left"/>
      <w:pPr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62EF6A8">
      <w:start w:val="1"/>
      <w:numFmt w:val="bullet"/>
      <w:lvlText w:val="▪"/>
      <w:lvlJc w:val="left"/>
      <w:pPr>
        <w:ind w:left="43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688FECC">
      <w:start w:val="1"/>
      <w:numFmt w:val="bullet"/>
      <w:lvlText w:val="•"/>
      <w:lvlJc w:val="left"/>
      <w:pPr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C2CC96A">
      <w:start w:val="1"/>
      <w:numFmt w:val="bullet"/>
      <w:lvlText w:val="o"/>
      <w:lvlJc w:val="left"/>
      <w:pPr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21C6730">
      <w:start w:val="1"/>
      <w:numFmt w:val="bullet"/>
      <w:lvlText w:val="▪"/>
      <w:lvlJc w:val="left"/>
      <w:pPr>
        <w:ind w:left="64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34EC78BF"/>
    <w:multiLevelType w:val="hybridMultilevel"/>
    <w:tmpl w:val="5EFEBD44"/>
    <w:lvl w:ilvl="0" w:tplc="433CB8F0">
      <w:start w:val="2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0C031E"/>
    <w:multiLevelType w:val="hybridMultilevel"/>
    <w:tmpl w:val="FB2A1858"/>
    <w:lvl w:ilvl="0" w:tplc="A1FE15BA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DF3FD4"/>
    <w:multiLevelType w:val="hybridMultilevel"/>
    <w:tmpl w:val="E8D287FE"/>
    <w:styleLink w:val="Stileimportato2"/>
    <w:lvl w:ilvl="0" w:tplc="BFD0FE82">
      <w:start w:val="1"/>
      <w:numFmt w:val="decimal"/>
      <w:lvlText w:val="%1)"/>
      <w:lvlJc w:val="left"/>
      <w:pPr>
        <w:ind w:left="993" w:hanging="360"/>
      </w:pPr>
      <w:rPr>
        <w:rFonts w:ascii="Times New Roman" w:eastAsia="Arial Unicode MS" w:hAnsi="Times New Roman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EEC100C">
      <w:start w:val="1"/>
      <w:numFmt w:val="bullet"/>
      <w:lvlText w:val="o"/>
      <w:lvlJc w:val="left"/>
      <w:pPr>
        <w:ind w:left="171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D825BD8">
      <w:start w:val="1"/>
      <w:numFmt w:val="bullet"/>
      <w:lvlText w:val="▪"/>
      <w:lvlJc w:val="left"/>
      <w:pPr>
        <w:ind w:left="243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2745A4E">
      <w:start w:val="1"/>
      <w:numFmt w:val="bullet"/>
      <w:lvlText w:val="·"/>
      <w:lvlJc w:val="left"/>
      <w:pPr>
        <w:ind w:left="3153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5E4F452">
      <w:start w:val="1"/>
      <w:numFmt w:val="bullet"/>
      <w:lvlText w:val="o"/>
      <w:lvlJc w:val="left"/>
      <w:pPr>
        <w:ind w:left="387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ACC024E">
      <w:start w:val="1"/>
      <w:numFmt w:val="bullet"/>
      <w:lvlText w:val="▪"/>
      <w:lvlJc w:val="left"/>
      <w:pPr>
        <w:ind w:left="459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0FE7046">
      <w:start w:val="1"/>
      <w:numFmt w:val="bullet"/>
      <w:lvlText w:val="·"/>
      <w:lvlJc w:val="left"/>
      <w:pPr>
        <w:ind w:left="5313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A747D88">
      <w:start w:val="1"/>
      <w:numFmt w:val="bullet"/>
      <w:lvlText w:val="o"/>
      <w:lvlJc w:val="left"/>
      <w:pPr>
        <w:ind w:left="603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23A15EE">
      <w:start w:val="1"/>
      <w:numFmt w:val="bullet"/>
      <w:lvlText w:val="▪"/>
      <w:lvlJc w:val="left"/>
      <w:pPr>
        <w:ind w:left="6753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4CF04894"/>
    <w:multiLevelType w:val="hybridMultilevel"/>
    <w:tmpl w:val="E8D287FE"/>
    <w:numStyleLink w:val="Stileimportato2"/>
  </w:abstractNum>
  <w:abstractNum w:abstractNumId="7" w15:restartNumberingAfterBreak="0">
    <w:nsid w:val="579065E6"/>
    <w:multiLevelType w:val="hybridMultilevel"/>
    <w:tmpl w:val="E4DE98C6"/>
    <w:styleLink w:val="Stileimportato1"/>
    <w:lvl w:ilvl="0" w:tplc="80E2F39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64CD3EA">
      <w:start w:val="1"/>
      <w:numFmt w:val="bullet"/>
      <w:lvlText w:val="o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5A4223A">
      <w:start w:val="1"/>
      <w:numFmt w:val="bullet"/>
      <w:lvlText w:val="▪"/>
      <w:lvlJc w:val="left"/>
      <w:pPr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D80E9FE">
      <w:start w:val="1"/>
      <w:numFmt w:val="bullet"/>
      <w:lvlText w:val="•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5163B4E">
      <w:start w:val="1"/>
      <w:numFmt w:val="bullet"/>
      <w:lvlText w:val="o"/>
      <w:lvlJc w:val="left"/>
      <w:pPr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6FCCC2E">
      <w:start w:val="1"/>
      <w:numFmt w:val="bullet"/>
      <w:lvlText w:val="▪"/>
      <w:lvlJc w:val="left"/>
      <w:pPr>
        <w:ind w:left="43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BF2E3A6">
      <w:start w:val="1"/>
      <w:numFmt w:val="bullet"/>
      <w:lvlText w:val="•"/>
      <w:lvlJc w:val="left"/>
      <w:pPr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D68A3EE">
      <w:start w:val="1"/>
      <w:numFmt w:val="bullet"/>
      <w:lvlText w:val="o"/>
      <w:lvlJc w:val="left"/>
      <w:pPr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71E8666">
      <w:start w:val="1"/>
      <w:numFmt w:val="bullet"/>
      <w:lvlText w:val="▪"/>
      <w:lvlJc w:val="left"/>
      <w:pPr>
        <w:ind w:left="64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64A71AA2"/>
    <w:multiLevelType w:val="hybridMultilevel"/>
    <w:tmpl w:val="E780AD3A"/>
    <w:numStyleLink w:val="Stileimportato3"/>
  </w:abstractNum>
  <w:abstractNum w:abstractNumId="9" w15:restartNumberingAfterBreak="0">
    <w:nsid w:val="6F5029DA"/>
    <w:multiLevelType w:val="hybridMultilevel"/>
    <w:tmpl w:val="E4DE98C6"/>
    <w:numStyleLink w:val="Stileimportato1"/>
  </w:abstractNum>
  <w:abstractNum w:abstractNumId="10" w15:restartNumberingAfterBreak="0">
    <w:nsid w:val="6FFC6775"/>
    <w:multiLevelType w:val="hybridMultilevel"/>
    <w:tmpl w:val="98D22448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2132356388">
    <w:abstractNumId w:val="7"/>
  </w:num>
  <w:num w:numId="2" w16cid:durableId="1401826482">
    <w:abstractNumId w:val="9"/>
  </w:num>
  <w:num w:numId="3" w16cid:durableId="424691461">
    <w:abstractNumId w:val="5"/>
  </w:num>
  <w:num w:numId="4" w16cid:durableId="979267122">
    <w:abstractNumId w:val="6"/>
  </w:num>
  <w:num w:numId="5" w16cid:durableId="1553812466">
    <w:abstractNumId w:val="2"/>
  </w:num>
  <w:num w:numId="6" w16cid:durableId="2047833769">
    <w:abstractNumId w:val="8"/>
  </w:num>
  <w:num w:numId="7" w16cid:durableId="1095907159">
    <w:abstractNumId w:val="3"/>
  </w:num>
  <w:num w:numId="8" w16cid:durableId="1866946804">
    <w:abstractNumId w:val="0"/>
  </w:num>
  <w:num w:numId="9" w16cid:durableId="1816946519">
    <w:abstractNumId w:val="10"/>
  </w:num>
  <w:num w:numId="10" w16cid:durableId="1358701309">
    <w:abstractNumId w:val="1"/>
  </w:num>
  <w:num w:numId="11" w16cid:durableId="7926727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CC2"/>
    <w:rsid w:val="00001619"/>
    <w:rsid w:val="0001019F"/>
    <w:rsid w:val="0001510D"/>
    <w:rsid w:val="00021A06"/>
    <w:rsid w:val="000B3213"/>
    <w:rsid w:val="00133BB8"/>
    <w:rsid w:val="00226C6F"/>
    <w:rsid w:val="0022778A"/>
    <w:rsid w:val="002820DA"/>
    <w:rsid w:val="002C206E"/>
    <w:rsid w:val="003614BA"/>
    <w:rsid w:val="00412C2A"/>
    <w:rsid w:val="00430165"/>
    <w:rsid w:val="0046783F"/>
    <w:rsid w:val="004A3A0E"/>
    <w:rsid w:val="004C0963"/>
    <w:rsid w:val="004F0D95"/>
    <w:rsid w:val="00521B99"/>
    <w:rsid w:val="00576184"/>
    <w:rsid w:val="005F2404"/>
    <w:rsid w:val="00604F14"/>
    <w:rsid w:val="006B4A17"/>
    <w:rsid w:val="006D2CDA"/>
    <w:rsid w:val="00704531"/>
    <w:rsid w:val="007C6C3C"/>
    <w:rsid w:val="007D419A"/>
    <w:rsid w:val="00820826"/>
    <w:rsid w:val="00825E3B"/>
    <w:rsid w:val="008E0E40"/>
    <w:rsid w:val="008F19AF"/>
    <w:rsid w:val="00903442"/>
    <w:rsid w:val="00921556"/>
    <w:rsid w:val="00934CC2"/>
    <w:rsid w:val="00983966"/>
    <w:rsid w:val="009D5FDE"/>
    <w:rsid w:val="009D650C"/>
    <w:rsid w:val="00A86673"/>
    <w:rsid w:val="00AA4D74"/>
    <w:rsid w:val="00AA61E2"/>
    <w:rsid w:val="00AB6032"/>
    <w:rsid w:val="00AF243A"/>
    <w:rsid w:val="00B233DF"/>
    <w:rsid w:val="00B54D5E"/>
    <w:rsid w:val="00B974D1"/>
    <w:rsid w:val="00C47BDD"/>
    <w:rsid w:val="00CB5832"/>
    <w:rsid w:val="00D0362F"/>
    <w:rsid w:val="00D06B44"/>
    <w:rsid w:val="00D6654A"/>
    <w:rsid w:val="00D70760"/>
    <w:rsid w:val="00D75044"/>
    <w:rsid w:val="00DE4726"/>
    <w:rsid w:val="00ED0625"/>
    <w:rsid w:val="00EF21FC"/>
    <w:rsid w:val="00F055F4"/>
    <w:rsid w:val="00F53E68"/>
    <w:rsid w:val="00FD1499"/>
    <w:rsid w:val="00FE7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4673C"/>
  <w15:chartTrackingRefBased/>
  <w15:docId w15:val="{DD8EA07D-D986-F84A-AE65-72BD1FAF7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34CC2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sz w:val="22"/>
      <w:szCs w:val="22"/>
      <w:u w:color="000000"/>
      <w:bdr w:val="nil"/>
      <w:lang w:val="en-US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link w:val="CorpotestoCarattere"/>
    <w:rsid w:val="00934CC2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u w:color="000000"/>
      <w:bdr w:val="nil"/>
      <w:lang w:val="en-US" w:eastAsia="it-IT"/>
    </w:rPr>
  </w:style>
  <w:style w:type="character" w:customStyle="1" w:styleId="CorpotestoCarattere">
    <w:name w:val="Corpo testo Carattere"/>
    <w:basedOn w:val="Carpredefinitoparagrafo"/>
    <w:link w:val="Corpotesto"/>
    <w:rsid w:val="00934CC2"/>
    <w:rPr>
      <w:rFonts w:ascii="Times New Roman" w:eastAsia="Arial Unicode MS" w:hAnsi="Times New Roman" w:cs="Arial Unicode MS"/>
      <w:color w:val="000000"/>
      <w:u w:color="000000"/>
      <w:bdr w:val="nil"/>
      <w:lang w:val="en-US" w:eastAsia="it-IT"/>
    </w:rPr>
  </w:style>
  <w:style w:type="numbering" w:customStyle="1" w:styleId="Stileimportato1">
    <w:name w:val="Stile importato 1"/>
    <w:rsid w:val="00934CC2"/>
    <w:pPr>
      <w:numPr>
        <w:numId w:val="1"/>
      </w:numPr>
    </w:pPr>
  </w:style>
  <w:style w:type="numbering" w:customStyle="1" w:styleId="Stileimportato2">
    <w:name w:val="Stile importato 2"/>
    <w:rsid w:val="00934CC2"/>
    <w:pPr>
      <w:numPr>
        <w:numId w:val="3"/>
      </w:numPr>
    </w:pPr>
  </w:style>
  <w:style w:type="numbering" w:customStyle="1" w:styleId="Stileimportato3">
    <w:name w:val="Stile importato 3"/>
    <w:rsid w:val="00934CC2"/>
    <w:pPr>
      <w:numPr>
        <w:numId w:val="5"/>
      </w:numPr>
    </w:pPr>
  </w:style>
  <w:style w:type="character" w:customStyle="1" w:styleId="Nessuno">
    <w:name w:val="Nessuno"/>
    <w:rsid w:val="00934CC2"/>
  </w:style>
  <w:style w:type="paragraph" w:styleId="Sottotitolo">
    <w:name w:val="Subtitle"/>
    <w:basedOn w:val="Normale"/>
    <w:next w:val="Normale"/>
    <w:link w:val="SottotitoloCarattere"/>
    <w:uiPriority w:val="11"/>
    <w:qFormat/>
    <w:rsid w:val="00934CC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60"/>
      <w:jc w:val="center"/>
      <w:outlineLvl w:val="1"/>
    </w:pPr>
    <w:rPr>
      <w:rFonts w:ascii="Cambria" w:eastAsia="Times New Roman" w:hAnsi="Cambria" w:cs="Mangal"/>
      <w:color w:val="auto"/>
      <w:kern w:val="1"/>
      <w:sz w:val="24"/>
      <w:szCs w:val="21"/>
      <w:bdr w:val="none" w:sz="0" w:space="0" w:color="auto"/>
      <w:lang w:val="it-IT" w:eastAsia="zh-CN" w:bidi="hi-IN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934CC2"/>
    <w:rPr>
      <w:rFonts w:ascii="Cambria" w:eastAsia="Times New Roman" w:hAnsi="Cambria" w:cs="Mangal"/>
      <w:kern w:val="1"/>
      <w:szCs w:val="21"/>
      <w:u w:color="000000"/>
      <w:lang w:eastAsia="zh-CN" w:bidi="hi-IN"/>
    </w:rPr>
  </w:style>
  <w:style w:type="paragraph" w:styleId="Paragrafoelenco">
    <w:name w:val="List Paragraph"/>
    <w:basedOn w:val="Normale"/>
    <w:uiPriority w:val="34"/>
    <w:qFormat/>
    <w:rsid w:val="0022778A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AA61E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A61E2"/>
    <w:rPr>
      <w:rFonts w:ascii="Times New Roman" w:eastAsia="Arial Unicode MS" w:hAnsi="Times New Roman" w:cs="Arial Unicode MS"/>
      <w:color w:val="000000"/>
      <w:sz w:val="22"/>
      <w:szCs w:val="22"/>
      <w:u w:color="000000"/>
      <w:bdr w:val="nil"/>
      <w:lang w:val="en-US"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A61E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A61E2"/>
    <w:rPr>
      <w:rFonts w:ascii="Times New Roman" w:eastAsia="Arial Unicode MS" w:hAnsi="Times New Roman" w:cs="Arial Unicode MS"/>
      <w:color w:val="000000"/>
      <w:sz w:val="22"/>
      <w:szCs w:val="22"/>
      <w:u w:color="000000"/>
      <w:bdr w:val="nil"/>
      <w:lang w:val="en-US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955</Words>
  <Characters>5448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caltabiano</dc:creator>
  <cp:keywords/>
  <dc:description/>
  <cp:lastModifiedBy>CAPO  LANZA</cp:lastModifiedBy>
  <cp:revision>5</cp:revision>
  <cp:lastPrinted>2022-03-11T09:34:00Z</cp:lastPrinted>
  <dcterms:created xsi:type="dcterms:W3CDTF">2022-10-03T15:24:00Z</dcterms:created>
  <dcterms:modified xsi:type="dcterms:W3CDTF">2022-10-04T16:39:00Z</dcterms:modified>
</cp:coreProperties>
</file>